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1C6D" w14:textId="043D005F" w:rsidR="0003106F" w:rsidRDefault="0003106F" w:rsidP="0003106F">
      <w:pPr>
        <w:rPr>
          <w:rFonts w:ascii="Calibri Light" w:hAnsi="Calibri Light" w:cs="Calibri Light"/>
        </w:rPr>
      </w:pPr>
      <w:r w:rsidRPr="0003106F">
        <w:rPr>
          <w:rFonts w:ascii="Calibri Light" w:eastAsia="Arial Unicode MS" w:hAnsi="Calibri Light" w:cs="Calibri Light"/>
          <w:b/>
          <w:color w:val="003777"/>
          <w:sz w:val="56"/>
          <w:szCs w:val="56"/>
          <w:lang w:eastAsia="zh-TW"/>
        </w:rPr>
        <w:t xml:space="preserve">Gambling harm data profile: </w:t>
      </w:r>
      <w:r w:rsidR="00AA1AE3">
        <w:rPr>
          <w:rFonts w:ascii="Calibri Light" w:eastAsia="Arial Unicode MS" w:hAnsi="Calibri Light" w:cs="Calibri Light"/>
          <w:b/>
          <w:color w:val="003777"/>
          <w:sz w:val="56"/>
          <w:szCs w:val="56"/>
          <w:lang w:eastAsia="zh-TW"/>
        </w:rPr>
        <w:t>Wales</w:t>
      </w:r>
      <w:r w:rsidRPr="0003106F">
        <w:rPr>
          <w:rFonts w:ascii="Calibri Light" w:eastAsia="Arial Unicode MS" w:hAnsi="Calibri Light" w:cs="Calibri Light"/>
          <w:b/>
          <w:color w:val="003777"/>
          <w:sz w:val="56"/>
          <w:szCs w:val="56"/>
          <w:lang w:eastAsia="zh-TW"/>
        </w:rPr>
        <w:t xml:space="preserve"> – Full report</w:t>
      </w:r>
      <w:r w:rsidR="00C734B9" w:rsidRPr="00C734B9">
        <w:rPr>
          <w:rFonts w:ascii="Calibri Light" w:hAnsi="Calibri Light" w:cs="Calibri Light"/>
        </w:rPr>
        <w:t xml:space="preserve"> </w:t>
      </w:r>
    </w:p>
    <w:tbl>
      <w:tblPr>
        <w:tblStyle w:val="TableGrid"/>
        <w:tblW w:w="0" w:type="auto"/>
        <w:tblLook w:val="04A0" w:firstRow="1" w:lastRow="0" w:firstColumn="1" w:lastColumn="0" w:noHBand="0" w:noVBand="1"/>
      </w:tblPr>
      <w:tblGrid>
        <w:gridCol w:w="8676"/>
      </w:tblGrid>
      <w:tr w:rsidR="00C11B89" w14:paraId="4118347C" w14:textId="77777777" w:rsidTr="006D6885">
        <w:tc>
          <w:tcPr>
            <w:tcW w:w="8155" w:type="dxa"/>
          </w:tcPr>
          <w:p w14:paraId="4F6A6E59" w14:textId="77777777" w:rsidR="00C11B89" w:rsidRDefault="00C11B89" w:rsidP="006D6885">
            <w:pPr>
              <w:spacing w:after="160" w:line="256" w:lineRule="auto"/>
              <w:rPr>
                <w:rFonts w:eastAsia="Arial Unicode MS" w:cs="Arial Unicode MS"/>
                <w:szCs w:val="20"/>
                <w:lang w:eastAsia="zh-TW"/>
              </w:rPr>
            </w:pPr>
            <w:bookmarkStart w:id="0" w:name="_Toc126124334"/>
            <w:r>
              <w:rPr>
                <w:rFonts w:eastAsia="Arial Unicode MS" w:cs="Arial Unicode MS"/>
                <w:szCs w:val="20"/>
                <w:lang w:eastAsia="zh-TW"/>
              </w:rPr>
              <w:br w:type="page"/>
            </w:r>
            <w:r>
              <w:rPr>
                <w:rFonts w:eastAsia="Arial Unicode MS" w:cs="Arial Unicode MS"/>
                <w:noProof/>
                <w:szCs w:val="20"/>
                <w:lang w:eastAsia="zh-TW"/>
              </w:rPr>
              <w:drawing>
                <wp:inline distT="0" distB="0" distL="0" distR="0" wp14:anchorId="58A23EF4" wp14:editId="63560289">
                  <wp:extent cx="5425910" cy="6264183"/>
                  <wp:effectExtent l="0" t="0" r="3810" b="3810"/>
                  <wp:docPr id="14" name="Picture 14"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Map&#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425910" cy="6264183"/>
                          </a:xfrm>
                          <a:prstGeom prst="rect">
                            <a:avLst/>
                          </a:prstGeom>
                        </pic:spPr>
                      </pic:pic>
                    </a:graphicData>
                  </a:graphic>
                </wp:inline>
              </w:drawing>
            </w:r>
          </w:p>
        </w:tc>
      </w:tr>
      <w:bookmarkEnd w:id="0"/>
    </w:tbl>
    <w:p w14:paraId="5C039F4C" w14:textId="77777777" w:rsidR="00C11B89" w:rsidRDefault="00C11B89" w:rsidP="0003106F">
      <w:pPr>
        <w:rPr>
          <w:rFonts w:ascii="Calibri Light" w:hAnsi="Calibri Light" w:cs="Calibri Light"/>
        </w:rPr>
      </w:pPr>
    </w:p>
    <w:p w14:paraId="173BF0BD" w14:textId="19593E08" w:rsidR="0003106F" w:rsidRPr="0003106F" w:rsidRDefault="0003106F" w:rsidP="0003106F">
      <w:pPr>
        <w:spacing w:after="160"/>
        <w:rPr>
          <w:rFonts w:ascii="Calibri Light" w:hAnsi="Calibri Light" w:cs="Calibri Light"/>
        </w:rPr>
      </w:pPr>
      <w:bookmarkStart w:id="1" w:name="_Toc108511432"/>
      <w:r w:rsidRPr="0003106F">
        <w:rPr>
          <w:rFonts w:ascii="Calibri Light" w:hAnsi="Calibri Light" w:cs="Calibri Light"/>
          <w:lang w:val="en-US" w:eastAsia="zh-TW"/>
        </w:rPr>
        <w:lastRenderedPageBreak/>
        <w:t>This profile explores the levels of gambling harm in</w:t>
      </w:r>
      <w:r w:rsidR="0083141D">
        <w:rPr>
          <w:rFonts w:ascii="Calibri Light" w:hAnsi="Calibri Light" w:cs="Calibri Light"/>
          <w:lang w:val="en-US" w:eastAsia="zh-TW"/>
        </w:rPr>
        <w:t xml:space="preserve"> </w:t>
      </w:r>
      <w:r w:rsidR="00C11B89">
        <w:rPr>
          <w:rFonts w:ascii="Calibri Light" w:hAnsi="Calibri Light" w:cs="Calibri Light"/>
          <w:lang w:val="en-US" w:eastAsia="zh-TW"/>
        </w:rPr>
        <w:t>Wales</w:t>
      </w:r>
      <w:r w:rsidRPr="0003106F">
        <w:rPr>
          <w:rFonts w:ascii="Calibri Light" w:hAnsi="Calibri Light" w:cs="Calibri Light"/>
          <w:lang w:val="en-US" w:eastAsia="zh-TW"/>
        </w:rPr>
        <w:t xml:space="preserve">. All data in the report is sourced from the </w:t>
      </w:r>
      <w:r w:rsidRPr="0003106F">
        <w:rPr>
          <w:rFonts w:ascii="Calibri Light" w:hAnsi="Calibri Light" w:cs="Calibri Light"/>
        </w:rPr>
        <w:t xml:space="preserve">You Gov Annual GB Treatment and Support Survey 2022 (unless otherwise stated). </w:t>
      </w:r>
    </w:p>
    <w:p w14:paraId="718F49EA" w14:textId="77777777" w:rsidR="0003106F" w:rsidRPr="0003106F" w:rsidRDefault="0003106F" w:rsidP="0003106F">
      <w:pPr>
        <w:rPr>
          <w:rFonts w:ascii="Calibri Light" w:hAnsi="Calibri Light" w:cs="Calibri Light"/>
        </w:rPr>
      </w:pPr>
    </w:p>
    <w:p w14:paraId="21138C3F" w14:textId="77777777" w:rsidR="0003106F" w:rsidRPr="0003106F" w:rsidRDefault="0003106F" w:rsidP="0003106F">
      <w:pPr>
        <w:pStyle w:val="Heading2"/>
        <w:rPr>
          <w:rFonts w:ascii="Calibri Light" w:hAnsi="Calibri Light" w:cs="Calibri Light"/>
          <w:lang w:val="en-US" w:eastAsia="zh-TW"/>
        </w:rPr>
      </w:pPr>
      <w:r w:rsidRPr="0003106F">
        <w:rPr>
          <w:rFonts w:ascii="Calibri Light" w:hAnsi="Calibri Light" w:cs="Calibri Light"/>
        </w:rPr>
        <w:t>Overall prevalence of gambling</w:t>
      </w:r>
      <w:bookmarkEnd w:id="1"/>
    </w:p>
    <w:p w14:paraId="05F818A5" w14:textId="77777777" w:rsidR="0003106F" w:rsidRPr="0003106F" w:rsidRDefault="0003106F" w:rsidP="0003106F">
      <w:pPr>
        <w:rPr>
          <w:rFonts w:ascii="Calibri Light" w:hAnsi="Calibri Light" w:cs="Calibri Light"/>
          <w:lang w:val="en-US" w:eastAsia="zh-TW"/>
        </w:rPr>
      </w:pPr>
      <w:r w:rsidRPr="0003106F">
        <w:rPr>
          <w:rFonts w:ascii="Calibri Light" w:hAnsi="Calibri Light" w:cs="Calibri Light"/>
          <w:lang w:val="en-US" w:eastAsia="zh-TW"/>
        </w:rPr>
        <w:t xml:space="preserve"> </w:t>
      </w:r>
    </w:p>
    <w:p w14:paraId="19D6178F" w14:textId="17F97EA7" w:rsidR="0003106F" w:rsidRPr="0003106F" w:rsidRDefault="001A6B22" w:rsidP="0003106F">
      <w:pPr>
        <w:rPr>
          <w:rFonts w:ascii="Calibri Light" w:hAnsi="Calibri Light" w:cs="Calibri Light"/>
        </w:rPr>
      </w:pPr>
      <w:bookmarkStart w:id="2" w:name="_Toc289694091"/>
      <w:bookmarkStart w:id="3" w:name="_Toc288646629"/>
      <w:r w:rsidRPr="0003106F">
        <w:rPr>
          <w:rFonts w:ascii="Calibri Light" w:hAnsi="Calibri Light" w:cs="Calibri Light"/>
        </w:rPr>
        <w:t xml:space="preserve">60% of adults living in Great Britain (GB) reported participating in any gambling activity in 2022 (equating to an estimated </w:t>
      </w:r>
      <w:r w:rsidRPr="0086703A">
        <w:rPr>
          <w:rFonts w:ascii="Calibri Light" w:hAnsi="Calibri Light" w:cs="Calibri Light"/>
        </w:rPr>
        <w:t>31,484,068</w:t>
      </w:r>
      <w:r w:rsidR="0003106F" w:rsidRPr="0003106F">
        <w:rPr>
          <w:rFonts w:ascii="Calibri Light" w:hAnsi="Calibri Light" w:cs="Calibri Light"/>
        </w:rPr>
        <w:t>)</w:t>
      </w:r>
      <w:r w:rsidR="0003106F" w:rsidRPr="0003106F">
        <w:rPr>
          <w:rStyle w:val="FootnoteReference"/>
          <w:rFonts w:ascii="Calibri Light" w:hAnsi="Calibri Light" w:cs="Calibri Light"/>
        </w:rPr>
        <w:footnoteReference w:id="1"/>
      </w:r>
      <w:r w:rsidR="0003106F" w:rsidRPr="0003106F">
        <w:rPr>
          <w:rFonts w:ascii="Calibri Light" w:hAnsi="Calibri Light" w:cs="Calibri Light"/>
        </w:rPr>
        <w:t xml:space="preserve">. The chart below compares the proportion of people participating in any gambling activity across </w:t>
      </w:r>
      <w:r w:rsidR="00C218B4">
        <w:rPr>
          <w:rFonts w:ascii="Calibri Light" w:hAnsi="Calibri Light" w:cs="Calibri Light"/>
        </w:rPr>
        <w:t xml:space="preserve">England, Wales and Scotland </w:t>
      </w:r>
      <w:r w:rsidR="0003106F" w:rsidRPr="0003106F">
        <w:rPr>
          <w:rFonts w:ascii="Calibri Light" w:hAnsi="Calibri Light" w:cs="Calibri Light"/>
        </w:rPr>
        <w:t>over the previous 12 months.</w:t>
      </w:r>
    </w:p>
    <w:p w14:paraId="45528378"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1DA2992E" w14:textId="77777777" w:rsidTr="0003106F">
        <w:tc>
          <w:tcPr>
            <w:tcW w:w="9016" w:type="dxa"/>
            <w:shd w:val="clear" w:color="auto" w:fill="003777"/>
            <w:hideMark/>
          </w:tcPr>
          <w:p w14:paraId="098A671E" w14:textId="38BD12E6" w:rsidR="0003106F" w:rsidRPr="0003106F" w:rsidRDefault="0003106F" w:rsidP="001A33AD">
            <w:pPr>
              <w:rPr>
                <w:rFonts w:ascii="Calibri Light" w:hAnsi="Calibri Light" w:cs="Calibri Light"/>
              </w:rPr>
            </w:pPr>
            <w:r w:rsidRPr="0003106F">
              <w:rPr>
                <w:rFonts w:ascii="Calibri Light" w:hAnsi="Calibri Light" w:cs="Calibri Light"/>
              </w:rPr>
              <w:t>People participating in any gambling activity</w:t>
            </w:r>
          </w:p>
        </w:tc>
      </w:tr>
      <w:tr w:rsidR="0003106F" w:rsidRPr="00400A68" w14:paraId="53EAD35F" w14:textId="77777777" w:rsidTr="0003106F">
        <w:tc>
          <w:tcPr>
            <w:tcW w:w="9016" w:type="dxa"/>
            <w:hideMark/>
          </w:tcPr>
          <w:p w14:paraId="01DB44CB" w14:textId="2E20BF33" w:rsidR="0003106F" w:rsidRPr="0003106F" w:rsidRDefault="008846B3" w:rsidP="001A33AD">
            <w:pPr>
              <w:rPr>
                <w:rFonts w:ascii="Calibri Light" w:hAnsi="Calibri Light" w:cs="Calibri Light"/>
              </w:rPr>
            </w:pPr>
            <w:r>
              <w:rPr>
                <w:rFonts w:ascii="Calibri Light" w:hAnsi="Calibri Light" w:cs="Calibri Light"/>
                <w:noProof/>
              </w:rPr>
              <w:drawing>
                <wp:anchor distT="0" distB="0" distL="114300" distR="114300" simplePos="0" relativeHeight="251665408" behindDoc="0" locked="0" layoutInCell="1" allowOverlap="1" wp14:anchorId="7DF2E2BB" wp14:editId="1D7BB920">
                  <wp:simplePos x="0" y="0"/>
                  <wp:positionH relativeFrom="column">
                    <wp:posOffset>-65405</wp:posOffset>
                  </wp:positionH>
                  <wp:positionV relativeFrom="paragraph">
                    <wp:posOffset>2540</wp:posOffset>
                  </wp:positionV>
                  <wp:extent cx="5507990" cy="2994025"/>
                  <wp:effectExtent l="0" t="0" r="0" b="0"/>
                  <wp:wrapTopAndBottom/>
                  <wp:docPr id="13133265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7990" cy="299402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4EC8C80E" w14:textId="77777777" w:rsidR="00FE2C73" w:rsidRDefault="00FE2C73" w:rsidP="0003106F">
      <w:pPr>
        <w:rPr>
          <w:rFonts w:ascii="Calibri Light" w:hAnsi="Calibri Light" w:cs="Calibri Light"/>
        </w:rPr>
      </w:pPr>
    </w:p>
    <w:p w14:paraId="72BBC31F" w14:textId="7BB21FB9" w:rsidR="0003106F" w:rsidRPr="0003106F" w:rsidRDefault="008846B3" w:rsidP="0003106F">
      <w:pPr>
        <w:rPr>
          <w:rFonts w:ascii="Calibri Light" w:hAnsi="Calibri Light" w:cs="Calibri Light"/>
        </w:rPr>
      </w:pPr>
      <w:r>
        <w:rPr>
          <w:rFonts w:ascii="Calibri Light" w:hAnsi="Calibri Light" w:cs="Calibri Light"/>
        </w:rPr>
        <w:t>Wales</w:t>
      </w:r>
      <w:r w:rsidR="0003106F" w:rsidRPr="0003106F">
        <w:rPr>
          <w:rFonts w:ascii="Calibri Light" w:hAnsi="Calibri Light" w:cs="Calibri Light"/>
        </w:rPr>
        <w:t xml:space="preserve"> (highlighted in orange) has </w:t>
      </w:r>
      <w:r>
        <w:rPr>
          <w:rFonts w:ascii="Calibri Light" w:hAnsi="Calibri Light" w:cs="Calibri Light"/>
        </w:rPr>
        <w:t>the</w:t>
      </w:r>
      <w:r w:rsidR="0003106F" w:rsidRPr="0003106F">
        <w:rPr>
          <w:rFonts w:ascii="Calibri Light" w:hAnsi="Calibri Light" w:cs="Calibri Light"/>
        </w:rPr>
        <w:t xml:space="preserve"> highe</w:t>
      </w:r>
      <w:r>
        <w:rPr>
          <w:rFonts w:ascii="Calibri Light" w:hAnsi="Calibri Light" w:cs="Calibri Light"/>
        </w:rPr>
        <w:t>st</w:t>
      </w:r>
      <w:r w:rsidR="0003106F" w:rsidRPr="0003106F">
        <w:rPr>
          <w:rFonts w:ascii="Calibri Light" w:hAnsi="Calibri Light" w:cs="Calibri Light"/>
        </w:rPr>
        <w:t xml:space="preserve"> rate of gambling participation</w:t>
      </w:r>
      <w:r>
        <w:rPr>
          <w:rFonts w:ascii="Calibri Light" w:hAnsi="Calibri Light" w:cs="Calibri Light"/>
        </w:rPr>
        <w:t xml:space="preserve"> out of all three countries,</w:t>
      </w:r>
      <w:r w:rsidR="0003106F" w:rsidRPr="0003106F">
        <w:rPr>
          <w:rFonts w:ascii="Calibri Light" w:hAnsi="Calibri Light" w:cs="Calibri Light"/>
        </w:rPr>
        <w:t xml:space="preserve"> with 6</w:t>
      </w:r>
      <w:r>
        <w:rPr>
          <w:rFonts w:ascii="Calibri Light" w:hAnsi="Calibri Light" w:cs="Calibri Light"/>
        </w:rPr>
        <w:t>2.1</w:t>
      </w:r>
      <w:r w:rsidR="0003106F" w:rsidRPr="0003106F">
        <w:rPr>
          <w:rFonts w:ascii="Calibri Light" w:hAnsi="Calibri Light" w:cs="Calibri Light"/>
        </w:rPr>
        <w:t xml:space="preserve">% of respondents engaged in any form of gambling in 2022. This is equivalent to </w:t>
      </w:r>
      <w:r w:rsidR="00295635" w:rsidRPr="00295635">
        <w:rPr>
          <w:rFonts w:ascii="Calibri Light" w:hAnsi="Calibri Light" w:cs="Calibri Light"/>
        </w:rPr>
        <w:t xml:space="preserve">1,560,461 </w:t>
      </w:r>
      <w:r w:rsidR="0003106F" w:rsidRPr="0003106F">
        <w:rPr>
          <w:rFonts w:ascii="Calibri Light" w:hAnsi="Calibri Light" w:cs="Calibri Light"/>
        </w:rPr>
        <w:t xml:space="preserve">adults in </w:t>
      </w:r>
      <w:r>
        <w:rPr>
          <w:rFonts w:ascii="Calibri Light" w:hAnsi="Calibri Light" w:cs="Calibri Light"/>
        </w:rPr>
        <w:t>Wales</w:t>
      </w:r>
      <w:r w:rsidR="0003106F" w:rsidRPr="0003106F">
        <w:rPr>
          <w:rStyle w:val="FootnoteReference"/>
          <w:rFonts w:ascii="Calibri Light" w:hAnsi="Calibri Light" w:cs="Calibri Light"/>
        </w:rPr>
        <w:footnoteReference w:id="2"/>
      </w:r>
      <w:r w:rsidR="0003106F" w:rsidRPr="0003106F">
        <w:rPr>
          <w:rFonts w:ascii="Calibri Light" w:hAnsi="Calibri Light" w:cs="Calibri Light"/>
        </w:rPr>
        <w:t>.</w:t>
      </w:r>
    </w:p>
    <w:p w14:paraId="2839646A" w14:textId="77777777" w:rsidR="0003106F" w:rsidRPr="0003106F" w:rsidRDefault="0003106F" w:rsidP="0003106F">
      <w:pPr>
        <w:rPr>
          <w:rFonts w:ascii="Calibri Light" w:hAnsi="Calibri Light" w:cs="Calibri Light"/>
        </w:rPr>
      </w:pPr>
    </w:p>
    <w:p w14:paraId="3CCDFC91" w14:textId="77777777" w:rsidR="0003106F" w:rsidRPr="0003106F" w:rsidRDefault="0003106F" w:rsidP="0003106F">
      <w:pPr>
        <w:pStyle w:val="Heading2"/>
        <w:rPr>
          <w:rFonts w:ascii="Calibri Light" w:hAnsi="Calibri Light" w:cs="Calibri Light"/>
        </w:rPr>
      </w:pPr>
      <w:bookmarkStart w:id="4" w:name="_Toc108511433"/>
      <w:r w:rsidRPr="0003106F">
        <w:rPr>
          <w:rFonts w:ascii="Calibri Light" w:hAnsi="Calibri Light" w:cs="Calibri Light"/>
        </w:rPr>
        <w:t>Problem Gambling Severity Index (PGSI)</w:t>
      </w:r>
      <w:bookmarkEnd w:id="4"/>
    </w:p>
    <w:p w14:paraId="455F1A25" w14:textId="77777777" w:rsidR="0003106F" w:rsidRPr="0003106F" w:rsidRDefault="0003106F" w:rsidP="0003106F">
      <w:pPr>
        <w:rPr>
          <w:rFonts w:ascii="Calibri Light" w:hAnsi="Calibri Light" w:cs="Calibri Light"/>
        </w:rPr>
      </w:pPr>
    </w:p>
    <w:p w14:paraId="6C7AE49E" w14:textId="77777777" w:rsidR="0003106F" w:rsidRPr="0003106F" w:rsidRDefault="0003106F" w:rsidP="0003106F">
      <w:pPr>
        <w:rPr>
          <w:rFonts w:ascii="Calibri Light" w:hAnsi="Calibri Light" w:cs="Calibri Light"/>
          <w:szCs w:val="20"/>
        </w:rPr>
      </w:pPr>
      <w:r w:rsidRPr="0003106F">
        <w:rPr>
          <w:rFonts w:ascii="Calibri Light" w:hAnsi="Calibri Light" w:cs="Calibri Light"/>
          <w:szCs w:val="20"/>
        </w:rPr>
        <w:t>The PGSI measures levels of gambling behaviour which may cause harm to an individual</w:t>
      </w:r>
      <w:r w:rsidRPr="0003106F">
        <w:rPr>
          <w:rStyle w:val="FootnoteReference"/>
          <w:rFonts w:ascii="Calibri Light" w:hAnsi="Calibri Light" w:cs="Calibri Light"/>
          <w:szCs w:val="20"/>
        </w:rPr>
        <w:footnoteReference w:id="3"/>
      </w:r>
      <w:r w:rsidRPr="0003106F">
        <w:rPr>
          <w:rFonts w:ascii="Calibri Light" w:hAnsi="Calibri Light" w:cs="Calibri Light"/>
          <w:szCs w:val="20"/>
        </w:rPr>
        <w:t xml:space="preserve">. </w:t>
      </w:r>
    </w:p>
    <w:p w14:paraId="41A15FCF" w14:textId="77777777" w:rsidR="0003106F" w:rsidRPr="0003106F" w:rsidRDefault="0003106F" w:rsidP="0003106F">
      <w:pPr>
        <w:rPr>
          <w:rFonts w:ascii="Calibri Light" w:hAnsi="Calibri Light" w:cs="Calibri Light"/>
        </w:rPr>
      </w:pPr>
    </w:p>
    <w:p w14:paraId="66E55CF1" w14:textId="4BD3EAA6" w:rsidR="0003106F" w:rsidRPr="0003106F" w:rsidRDefault="0003106F" w:rsidP="0003106F">
      <w:pPr>
        <w:rPr>
          <w:rFonts w:ascii="Calibri Light" w:hAnsi="Calibri Light" w:cs="Calibri Light"/>
        </w:rPr>
      </w:pPr>
      <w:r w:rsidRPr="0003106F">
        <w:rPr>
          <w:rFonts w:ascii="Calibri Light" w:hAnsi="Calibri Light" w:cs="Calibri Light"/>
        </w:rPr>
        <w:t xml:space="preserve">The chart below shows the proportion of respondents gambling with any negative consequences (PGSI score of 1+) across </w:t>
      </w:r>
      <w:r w:rsidR="00551CED">
        <w:rPr>
          <w:rFonts w:ascii="Calibri Light" w:hAnsi="Calibri Light" w:cs="Calibri Light"/>
        </w:rPr>
        <w:t>England, Wales, Scotland and the GB average</w:t>
      </w:r>
      <w:r w:rsidRPr="0003106F">
        <w:rPr>
          <w:rFonts w:ascii="Calibri Light" w:hAnsi="Calibri Light" w:cs="Calibri Light"/>
        </w:rPr>
        <w:t xml:space="preserve"> (broken down by PGSI Score). People are identified as ‘gambling with any negative consequences’ if they responded ‘sometimes’ ‘most of the time’ or ‘almost always’ to at least one recognised problematic gambling behaviour.</w:t>
      </w:r>
    </w:p>
    <w:p w14:paraId="082B741A" w14:textId="77777777" w:rsidR="0003106F" w:rsidRPr="0003106F" w:rsidRDefault="0003106F" w:rsidP="0003106F">
      <w:pPr>
        <w:rPr>
          <w:rFonts w:ascii="Calibri Light" w:hAnsi="Calibri Light" w:cs="Calibri Light"/>
        </w:rPr>
      </w:pPr>
    </w:p>
    <w:p w14:paraId="0611C82A" w14:textId="6B3B43D8" w:rsidR="0003106F" w:rsidRDefault="00C50D1A" w:rsidP="00C50D1A">
      <w:pPr>
        <w:rPr>
          <w:rFonts w:ascii="Calibri Light" w:hAnsi="Calibri Light" w:cs="Calibri Light"/>
        </w:rPr>
      </w:pPr>
      <w:r>
        <w:rPr>
          <w:rFonts w:ascii="Calibri Light" w:hAnsi="Calibri Light" w:cs="Calibri Light"/>
        </w:rPr>
        <w:t xml:space="preserve">Wales </w:t>
      </w:r>
      <w:r w:rsidRPr="0003106F">
        <w:rPr>
          <w:rFonts w:ascii="Calibri Light" w:hAnsi="Calibri Light" w:cs="Calibri Light"/>
        </w:rPr>
        <w:t xml:space="preserve">shows </w:t>
      </w:r>
      <w:r>
        <w:rPr>
          <w:rFonts w:ascii="Calibri Light" w:hAnsi="Calibri Light" w:cs="Calibri Light"/>
        </w:rPr>
        <w:t>lower</w:t>
      </w:r>
      <w:r w:rsidRPr="0003106F">
        <w:rPr>
          <w:rFonts w:ascii="Calibri Light" w:hAnsi="Calibri Light" w:cs="Calibri Light"/>
        </w:rPr>
        <w:t xml:space="preserve"> levels of people with negative gambling consequences than the average across GB – with 1</w:t>
      </w:r>
      <w:r>
        <w:rPr>
          <w:rFonts w:ascii="Calibri Light" w:hAnsi="Calibri Light" w:cs="Calibri Light"/>
        </w:rPr>
        <w:t>1.6</w:t>
      </w:r>
      <w:r w:rsidRPr="0003106F">
        <w:rPr>
          <w:rFonts w:ascii="Calibri Light" w:hAnsi="Calibri Light" w:cs="Calibri Light"/>
        </w:rPr>
        <w:t>% of respondents with a score of 1 or more on the PGSI</w:t>
      </w:r>
      <w:r>
        <w:rPr>
          <w:rFonts w:ascii="Calibri Light" w:hAnsi="Calibri Light" w:cs="Calibri Light"/>
        </w:rPr>
        <w:t xml:space="preserve"> (</w:t>
      </w:r>
      <w:r w:rsidRPr="0003106F">
        <w:rPr>
          <w:rFonts w:ascii="Calibri Light" w:hAnsi="Calibri Light" w:cs="Calibri Light"/>
        </w:rPr>
        <w:t xml:space="preserve">approximately </w:t>
      </w:r>
      <w:r w:rsidR="00295635">
        <w:rPr>
          <w:rFonts w:ascii="Calibri Light" w:hAnsi="Calibri Light" w:cs="Calibri Light"/>
        </w:rPr>
        <w:t>291</w:t>
      </w:r>
      <w:r w:rsidRPr="00304BD9">
        <w:rPr>
          <w:rFonts w:ascii="Calibri Light" w:hAnsi="Calibri Light" w:cs="Calibri Light"/>
        </w:rPr>
        <w:t>,</w:t>
      </w:r>
      <w:r w:rsidR="00295635">
        <w:rPr>
          <w:rFonts w:ascii="Calibri Light" w:hAnsi="Calibri Light" w:cs="Calibri Light"/>
        </w:rPr>
        <w:t>896</w:t>
      </w:r>
      <w:r>
        <w:rPr>
          <w:rFonts w:ascii="Calibri Light" w:hAnsi="Calibri Light" w:cs="Calibri Light"/>
        </w:rPr>
        <w:t xml:space="preserve"> </w:t>
      </w:r>
      <w:r w:rsidRPr="0003106F">
        <w:rPr>
          <w:rFonts w:ascii="Calibri Light" w:hAnsi="Calibri Light" w:cs="Calibri Light"/>
        </w:rPr>
        <w:t>adults</w:t>
      </w:r>
      <w:r>
        <w:rPr>
          <w:rFonts w:ascii="Calibri Light" w:hAnsi="Calibri Light" w:cs="Calibri Light"/>
        </w:rPr>
        <w:t>), t</w:t>
      </w:r>
      <w:r w:rsidRPr="0003106F">
        <w:rPr>
          <w:rFonts w:ascii="Calibri Light" w:hAnsi="Calibri Light" w:cs="Calibri Light"/>
        </w:rPr>
        <w:t xml:space="preserve">his is </w:t>
      </w:r>
      <w:r>
        <w:rPr>
          <w:rFonts w:ascii="Calibri Light" w:hAnsi="Calibri Light" w:cs="Calibri Light"/>
        </w:rPr>
        <w:t>lower</w:t>
      </w:r>
      <w:r w:rsidRPr="0003106F">
        <w:rPr>
          <w:rFonts w:ascii="Calibri Light" w:hAnsi="Calibri Light" w:cs="Calibri Light"/>
        </w:rPr>
        <w:t xml:space="preserve"> than </w:t>
      </w:r>
      <w:r>
        <w:rPr>
          <w:rFonts w:ascii="Calibri Light" w:hAnsi="Calibri Light" w:cs="Calibri Light"/>
        </w:rPr>
        <w:t xml:space="preserve">the average across both England (13.6%), Scotland (12.2%) and GB as a whole (13.4%). </w:t>
      </w:r>
    </w:p>
    <w:p w14:paraId="1C4393D7" w14:textId="77777777" w:rsidR="00551CED" w:rsidRPr="0003106F" w:rsidRDefault="00551CED" w:rsidP="0003106F">
      <w:pPr>
        <w:rPr>
          <w:rFonts w:ascii="Calibri Light" w:hAnsi="Calibri Light" w:cs="Calibri Light"/>
        </w:rPr>
      </w:pPr>
    </w:p>
    <w:p w14:paraId="7338A801"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05594AB4" w14:textId="77777777" w:rsidTr="0003106F">
        <w:tc>
          <w:tcPr>
            <w:tcW w:w="9016" w:type="dxa"/>
            <w:shd w:val="clear" w:color="auto" w:fill="003777"/>
            <w:hideMark/>
          </w:tcPr>
          <w:p w14:paraId="5F9229C5" w14:textId="77E5C06F" w:rsidR="0003106F" w:rsidRPr="0003106F" w:rsidRDefault="0003106F" w:rsidP="001A33AD">
            <w:pPr>
              <w:rPr>
                <w:rFonts w:ascii="Calibri Light" w:hAnsi="Calibri Light" w:cs="Calibri Light"/>
              </w:rPr>
            </w:pPr>
            <w:r w:rsidRPr="0003106F">
              <w:rPr>
                <w:rFonts w:ascii="Calibri Light" w:hAnsi="Calibri Light" w:cs="Calibri Light"/>
              </w:rPr>
              <w:t>People gambling with any negative consequences (PGSI 1+) by PGSI score</w:t>
            </w:r>
          </w:p>
        </w:tc>
      </w:tr>
      <w:tr w:rsidR="0003106F" w:rsidRPr="00400A68" w14:paraId="311EC959" w14:textId="77777777" w:rsidTr="0003106F">
        <w:tc>
          <w:tcPr>
            <w:tcW w:w="9016" w:type="dxa"/>
            <w:hideMark/>
          </w:tcPr>
          <w:p w14:paraId="4D939097" w14:textId="54A36282" w:rsidR="0003106F" w:rsidRPr="0003106F" w:rsidRDefault="00304BD9" w:rsidP="001A33AD">
            <w:pPr>
              <w:rPr>
                <w:rFonts w:ascii="Calibri Light" w:hAnsi="Calibri Light" w:cs="Calibri Light"/>
              </w:rPr>
            </w:pPr>
            <w:r>
              <w:rPr>
                <w:rFonts w:ascii="Calibri Light" w:hAnsi="Calibri Light" w:cs="Calibri Light"/>
                <w:noProof/>
              </w:rPr>
              <w:drawing>
                <wp:anchor distT="0" distB="0" distL="114300" distR="114300" simplePos="0" relativeHeight="251666432" behindDoc="0" locked="0" layoutInCell="1" allowOverlap="1" wp14:anchorId="088595AC" wp14:editId="37C507B8">
                  <wp:simplePos x="0" y="0"/>
                  <wp:positionH relativeFrom="column">
                    <wp:posOffset>-62865</wp:posOffset>
                  </wp:positionH>
                  <wp:positionV relativeFrom="paragraph">
                    <wp:posOffset>0</wp:posOffset>
                  </wp:positionV>
                  <wp:extent cx="5478780" cy="3352165"/>
                  <wp:effectExtent l="0" t="0" r="7620" b="635"/>
                  <wp:wrapTopAndBottom/>
                  <wp:docPr id="952990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8780" cy="335216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681AA9A" w14:textId="03883DDD" w:rsidR="0003106F" w:rsidRPr="0003106F" w:rsidRDefault="0003106F" w:rsidP="0003106F">
      <w:pPr>
        <w:rPr>
          <w:rFonts w:ascii="Calibri Light" w:hAnsi="Calibri Light" w:cs="Calibri Light"/>
        </w:rPr>
      </w:pPr>
      <w:bookmarkStart w:id="5" w:name="_Hlk109751298"/>
      <w:r w:rsidRPr="0003106F">
        <w:rPr>
          <w:rFonts w:ascii="Calibri Light" w:hAnsi="Calibri Light" w:cs="Calibri Light"/>
        </w:rPr>
        <w:t xml:space="preserve">The table below breaks this down further, ranking each </w:t>
      </w:r>
      <w:r w:rsidR="00935A6D">
        <w:rPr>
          <w:rFonts w:ascii="Calibri Light" w:hAnsi="Calibri Light" w:cs="Calibri Light"/>
        </w:rPr>
        <w:t>country</w:t>
      </w:r>
      <w:r w:rsidRPr="0003106F">
        <w:rPr>
          <w:rFonts w:ascii="Calibri Light" w:hAnsi="Calibri Light" w:cs="Calibri Light"/>
        </w:rPr>
        <w:t xml:space="preserve"> in terms of prevalence low risk, moderate risk and problem gambling. </w:t>
      </w:r>
      <w:r w:rsidR="00935A6D">
        <w:rPr>
          <w:rFonts w:ascii="Calibri Light" w:hAnsi="Calibri Light" w:cs="Calibri Light"/>
        </w:rPr>
        <w:t>Countries</w:t>
      </w:r>
      <w:r w:rsidRPr="0003106F">
        <w:rPr>
          <w:rFonts w:ascii="Calibri Light" w:hAnsi="Calibri Light" w:cs="Calibri Light"/>
        </w:rPr>
        <w:t xml:space="preserve"> are ranked from 1 to </w:t>
      </w:r>
      <w:r w:rsidR="00935A6D">
        <w:rPr>
          <w:rFonts w:ascii="Calibri Light" w:hAnsi="Calibri Light" w:cs="Calibri Light"/>
        </w:rPr>
        <w:t>3,</w:t>
      </w:r>
      <w:r w:rsidRPr="0003106F">
        <w:rPr>
          <w:rFonts w:ascii="Calibri Light" w:hAnsi="Calibri Light" w:cs="Calibri Light"/>
        </w:rPr>
        <w:t xml:space="preserve"> with a rank of 1 indicating a higher prevalence. </w:t>
      </w:r>
    </w:p>
    <w:p w14:paraId="077A9D6E" w14:textId="77777777" w:rsidR="0003106F" w:rsidRPr="0003106F" w:rsidRDefault="0003106F" w:rsidP="0003106F">
      <w:pPr>
        <w:rPr>
          <w:rFonts w:ascii="Calibri Light" w:hAnsi="Calibri Light" w:cs="Calibri Light"/>
        </w:rPr>
      </w:pPr>
    </w:p>
    <w:tbl>
      <w:tblPr>
        <w:tblW w:w="906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265"/>
        <w:gridCol w:w="2265"/>
        <w:gridCol w:w="2265"/>
        <w:gridCol w:w="2266"/>
      </w:tblGrid>
      <w:tr w:rsidR="0003106F" w:rsidRPr="008F60D8" w14:paraId="1CC84629" w14:textId="77777777" w:rsidTr="0003106F">
        <w:trPr>
          <w:trHeight w:val="300"/>
        </w:trPr>
        <w:tc>
          <w:tcPr>
            <w:tcW w:w="2265" w:type="dxa"/>
            <w:shd w:val="clear" w:color="auto" w:fill="003777"/>
            <w:noWrap/>
            <w:vAlign w:val="center"/>
            <w:hideMark/>
          </w:tcPr>
          <w:p w14:paraId="05F64361" w14:textId="62AE1634" w:rsidR="0003106F" w:rsidRPr="0003106F" w:rsidRDefault="00397122" w:rsidP="001A33AD">
            <w:pPr>
              <w:spacing w:line="256" w:lineRule="auto"/>
              <w:rPr>
                <w:rFonts w:ascii="Calibri Light" w:eastAsia="Times New Roman" w:hAnsi="Calibri Light" w:cs="Calibri Light"/>
                <w:color w:val="FFFFFF"/>
                <w:szCs w:val="20"/>
                <w:lang w:eastAsia="en-GB"/>
              </w:rPr>
            </w:pPr>
            <w:r>
              <w:rPr>
                <w:rFonts w:ascii="Calibri Light" w:eastAsia="Times New Roman" w:hAnsi="Calibri Light" w:cs="Calibri Light"/>
                <w:color w:val="FFFFFF"/>
                <w:szCs w:val="20"/>
                <w:lang w:eastAsia="en-GB"/>
              </w:rPr>
              <w:t>Country</w:t>
            </w:r>
          </w:p>
        </w:tc>
        <w:tc>
          <w:tcPr>
            <w:tcW w:w="2265" w:type="dxa"/>
            <w:shd w:val="clear" w:color="auto" w:fill="003777"/>
            <w:noWrap/>
            <w:vAlign w:val="center"/>
            <w:hideMark/>
          </w:tcPr>
          <w:p w14:paraId="53839F7A"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Low (PGSI score of 1-2)</w:t>
            </w:r>
          </w:p>
        </w:tc>
        <w:tc>
          <w:tcPr>
            <w:tcW w:w="2265" w:type="dxa"/>
            <w:shd w:val="clear" w:color="auto" w:fill="003777"/>
            <w:noWrap/>
            <w:vAlign w:val="center"/>
            <w:hideMark/>
          </w:tcPr>
          <w:p w14:paraId="7B89F0D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Moderate (PGSI score of 3-7)</w:t>
            </w:r>
          </w:p>
        </w:tc>
        <w:tc>
          <w:tcPr>
            <w:tcW w:w="2266" w:type="dxa"/>
            <w:shd w:val="clear" w:color="auto" w:fill="003777"/>
            <w:hideMark/>
          </w:tcPr>
          <w:p w14:paraId="75E99363"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color w:val="FFFFFF"/>
                <w:szCs w:val="20"/>
              </w:rPr>
              <w:t>Problem gambling (PGSI score 8+)</w:t>
            </w:r>
          </w:p>
        </w:tc>
      </w:tr>
      <w:tr w:rsidR="0003106F" w:rsidRPr="008F60D8" w14:paraId="04753DD4" w14:textId="77777777" w:rsidTr="0003106F">
        <w:trPr>
          <w:trHeight w:val="300"/>
        </w:trPr>
        <w:tc>
          <w:tcPr>
            <w:tcW w:w="2265" w:type="dxa"/>
            <w:shd w:val="clear" w:color="auto" w:fill="F2F2F2"/>
            <w:noWrap/>
            <w:vAlign w:val="bottom"/>
            <w:hideMark/>
          </w:tcPr>
          <w:p w14:paraId="4A385CD9" w14:textId="0FD03715" w:rsidR="0003106F" w:rsidRPr="00935A6D" w:rsidRDefault="00935A6D" w:rsidP="001A33AD">
            <w:pPr>
              <w:spacing w:line="256" w:lineRule="auto"/>
              <w:rPr>
                <w:rFonts w:ascii="Calibri Light" w:eastAsia="Times New Roman" w:hAnsi="Calibri Light" w:cs="Calibri Light"/>
                <w:color w:val="000000"/>
                <w:szCs w:val="20"/>
                <w:lang w:eastAsia="en-GB"/>
              </w:rPr>
            </w:pPr>
            <w:r>
              <w:rPr>
                <w:rFonts w:ascii="Calibri Light" w:hAnsi="Calibri Light" w:cs="Calibri Light"/>
                <w:color w:val="000000"/>
                <w:szCs w:val="20"/>
              </w:rPr>
              <w:t>England</w:t>
            </w:r>
          </w:p>
        </w:tc>
        <w:tc>
          <w:tcPr>
            <w:tcW w:w="2265" w:type="dxa"/>
            <w:shd w:val="clear" w:color="auto" w:fill="F2F2F2"/>
            <w:noWrap/>
          </w:tcPr>
          <w:p w14:paraId="6F4ED562" w14:textId="77F64C45" w:rsidR="0003106F" w:rsidRPr="0003106F" w:rsidRDefault="00935A6D" w:rsidP="001A33A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2</w:t>
            </w:r>
          </w:p>
        </w:tc>
        <w:tc>
          <w:tcPr>
            <w:tcW w:w="2265" w:type="dxa"/>
            <w:shd w:val="clear" w:color="auto" w:fill="F2F2F2"/>
            <w:noWrap/>
          </w:tcPr>
          <w:p w14:paraId="3E5D07AA" w14:textId="205BD975" w:rsidR="0003106F" w:rsidRPr="0003106F" w:rsidRDefault="00935A6D" w:rsidP="00935A6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1</w:t>
            </w:r>
          </w:p>
        </w:tc>
        <w:tc>
          <w:tcPr>
            <w:tcW w:w="2266" w:type="dxa"/>
            <w:shd w:val="clear" w:color="auto" w:fill="F2F2F2"/>
          </w:tcPr>
          <w:p w14:paraId="11FBD05D" w14:textId="14A06C8D"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1</w:t>
            </w:r>
          </w:p>
        </w:tc>
      </w:tr>
      <w:tr w:rsidR="0003106F" w:rsidRPr="008F60D8" w14:paraId="3894EF91" w14:textId="77777777" w:rsidTr="002378E2">
        <w:trPr>
          <w:trHeight w:val="300"/>
        </w:trPr>
        <w:tc>
          <w:tcPr>
            <w:tcW w:w="2265" w:type="dxa"/>
            <w:shd w:val="clear" w:color="auto" w:fill="ED9416"/>
            <w:noWrap/>
            <w:vAlign w:val="bottom"/>
            <w:hideMark/>
          </w:tcPr>
          <w:p w14:paraId="1312B1AB"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Wales</w:t>
            </w:r>
          </w:p>
        </w:tc>
        <w:tc>
          <w:tcPr>
            <w:tcW w:w="2265" w:type="dxa"/>
            <w:shd w:val="clear" w:color="auto" w:fill="ED9416"/>
            <w:noWrap/>
          </w:tcPr>
          <w:p w14:paraId="4F36B5A7" w14:textId="5A16D50B" w:rsidR="0003106F" w:rsidRPr="0003106F" w:rsidRDefault="00935A6D" w:rsidP="001A33A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3</w:t>
            </w:r>
          </w:p>
        </w:tc>
        <w:tc>
          <w:tcPr>
            <w:tcW w:w="2265" w:type="dxa"/>
            <w:shd w:val="clear" w:color="auto" w:fill="ED9416"/>
            <w:noWrap/>
          </w:tcPr>
          <w:p w14:paraId="00E39AEB" w14:textId="39810CFD" w:rsidR="0003106F" w:rsidRPr="0003106F" w:rsidRDefault="00935A6D" w:rsidP="001A33A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3</w:t>
            </w:r>
          </w:p>
        </w:tc>
        <w:tc>
          <w:tcPr>
            <w:tcW w:w="2266" w:type="dxa"/>
            <w:shd w:val="clear" w:color="auto" w:fill="ED9416"/>
          </w:tcPr>
          <w:p w14:paraId="36BAD548" w14:textId="673C0917"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2</w:t>
            </w:r>
          </w:p>
        </w:tc>
      </w:tr>
      <w:tr w:rsidR="0003106F" w:rsidRPr="008F60D8" w14:paraId="6730D14B" w14:textId="77777777" w:rsidTr="002378E2">
        <w:trPr>
          <w:trHeight w:val="300"/>
        </w:trPr>
        <w:tc>
          <w:tcPr>
            <w:tcW w:w="2265" w:type="dxa"/>
            <w:shd w:val="clear" w:color="auto" w:fill="F2F2F2"/>
            <w:noWrap/>
            <w:vAlign w:val="bottom"/>
          </w:tcPr>
          <w:p w14:paraId="44B76CC3"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hAnsi="Calibri Light" w:cs="Calibri Light"/>
                <w:color w:val="000000"/>
                <w:szCs w:val="20"/>
              </w:rPr>
              <w:t>Scotland</w:t>
            </w:r>
          </w:p>
        </w:tc>
        <w:tc>
          <w:tcPr>
            <w:tcW w:w="2265" w:type="dxa"/>
            <w:shd w:val="clear" w:color="auto" w:fill="F2F2F2"/>
            <w:noWrap/>
          </w:tcPr>
          <w:p w14:paraId="4BD43B92" w14:textId="7679D585"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1</w:t>
            </w:r>
          </w:p>
        </w:tc>
        <w:tc>
          <w:tcPr>
            <w:tcW w:w="2265" w:type="dxa"/>
            <w:shd w:val="clear" w:color="auto" w:fill="F2F2F2"/>
            <w:noWrap/>
          </w:tcPr>
          <w:p w14:paraId="27FE3BDD" w14:textId="387D5F4B" w:rsidR="0003106F" w:rsidRPr="0003106F" w:rsidRDefault="00935A6D" w:rsidP="00935A6D">
            <w:pPr>
              <w:spacing w:line="256" w:lineRule="auto"/>
              <w:jc w:val="right"/>
              <w:rPr>
                <w:rFonts w:ascii="Calibri Light" w:hAnsi="Calibri Light" w:cs="Calibri Light"/>
                <w:color w:val="000000"/>
                <w:szCs w:val="20"/>
              </w:rPr>
            </w:pPr>
            <w:r>
              <w:rPr>
                <w:rFonts w:ascii="Calibri Light" w:hAnsi="Calibri Light" w:cs="Calibri Light"/>
                <w:szCs w:val="20"/>
              </w:rPr>
              <w:t>2</w:t>
            </w:r>
          </w:p>
        </w:tc>
        <w:tc>
          <w:tcPr>
            <w:tcW w:w="2266" w:type="dxa"/>
            <w:shd w:val="clear" w:color="auto" w:fill="F2F2F2"/>
          </w:tcPr>
          <w:p w14:paraId="5F4B4F5F" w14:textId="1361B481"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3</w:t>
            </w:r>
          </w:p>
        </w:tc>
      </w:tr>
      <w:bookmarkEnd w:id="5"/>
    </w:tbl>
    <w:p w14:paraId="56DA05A8" w14:textId="77777777" w:rsidR="0003106F" w:rsidRPr="0003106F" w:rsidRDefault="0003106F" w:rsidP="0003106F">
      <w:pPr>
        <w:rPr>
          <w:rFonts w:ascii="Calibri Light" w:hAnsi="Calibri Light" w:cs="Calibri Light"/>
        </w:rPr>
      </w:pPr>
    </w:p>
    <w:p w14:paraId="0517EEF4" w14:textId="1DBF7260" w:rsidR="0003106F" w:rsidRPr="0003106F" w:rsidRDefault="0003106F" w:rsidP="0003106F">
      <w:pPr>
        <w:rPr>
          <w:rFonts w:ascii="Calibri Light" w:hAnsi="Calibri Light" w:cs="Calibri Light"/>
        </w:rPr>
      </w:pPr>
      <w:r w:rsidRPr="0003106F">
        <w:rPr>
          <w:rFonts w:ascii="Calibri Light" w:hAnsi="Calibri Light" w:cs="Calibri Light"/>
        </w:rPr>
        <w:t xml:space="preserve">On average, people living in </w:t>
      </w:r>
      <w:r w:rsidR="002378E2">
        <w:rPr>
          <w:rFonts w:ascii="Calibri Light" w:hAnsi="Calibri Light" w:cs="Calibri Light"/>
        </w:rPr>
        <w:t>Wales</w:t>
      </w:r>
      <w:r w:rsidR="00935A6D">
        <w:rPr>
          <w:rFonts w:ascii="Calibri Light" w:hAnsi="Calibri Light" w:cs="Calibri Light"/>
        </w:rPr>
        <w:t xml:space="preserve"> </w:t>
      </w:r>
      <w:r w:rsidRPr="0003106F">
        <w:rPr>
          <w:rFonts w:ascii="Calibri Light" w:hAnsi="Calibri Light" w:cs="Calibri Light"/>
        </w:rPr>
        <w:t xml:space="preserve">have: </w:t>
      </w:r>
    </w:p>
    <w:p w14:paraId="0236AFDB" w14:textId="2398EBA1" w:rsidR="0003106F" w:rsidRPr="0003106F" w:rsidRDefault="00935A6D" w:rsidP="0003106F">
      <w:pPr>
        <w:numPr>
          <w:ilvl w:val="0"/>
          <w:numId w:val="34"/>
        </w:numPr>
        <w:rPr>
          <w:rFonts w:asciiTheme="majorHAnsi" w:hAnsiTheme="majorHAnsi" w:cstheme="majorHAnsi"/>
        </w:rPr>
      </w:pPr>
      <w:r>
        <w:rPr>
          <w:rFonts w:asciiTheme="majorHAnsi" w:hAnsiTheme="majorHAnsi" w:cstheme="majorHAnsi"/>
        </w:rPr>
        <w:t xml:space="preserve">the </w:t>
      </w:r>
      <w:r w:rsidR="002378E2">
        <w:rPr>
          <w:rFonts w:asciiTheme="majorHAnsi" w:hAnsiTheme="majorHAnsi" w:cstheme="majorHAnsi"/>
        </w:rPr>
        <w:t>lowest</w:t>
      </w:r>
      <w:r>
        <w:rPr>
          <w:rFonts w:asciiTheme="majorHAnsi" w:hAnsiTheme="majorHAnsi" w:cstheme="majorHAnsi"/>
        </w:rPr>
        <w:t xml:space="preserve"> level of</w:t>
      </w:r>
      <w:r w:rsidR="0003106F" w:rsidRPr="0003106F">
        <w:rPr>
          <w:rFonts w:asciiTheme="majorHAnsi" w:hAnsiTheme="majorHAnsi" w:cstheme="majorHAnsi"/>
        </w:rPr>
        <w:t xml:space="preserve"> low-risk gambling (</w:t>
      </w:r>
      <w:r w:rsidR="002378E2">
        <w:rPr>
          <w:rFonts w:asciiTheme="majorHAnsi" w:hAnsiTheme="majorHAnsi" w:cstheme="majorHAnsi"/>
        </w:rPr>
        <w:t>3</w:t>
      </w:r>
      <w:r w:rsidR="002378E2" w:rsidRPr="002378E2">
        <w:rPr>
          <w:rFonts w:asciiTheme="majorHAnsi" w:hAnsiTheme="majorHAnsi" w:cstheme="majorHAnsi"/>
          <w:vertAlign w:val="superscript"/>
        </w:rPr>
        <w:t>rd</w:t>
      </w:r>
      <w:r>
        <w:rPr>
          <w:rFonts w:asciiTheme="majorHAnsi" w:hAnsiTheme="majorHAnsi" w:cstheme="majorHAnsi"/>
        </w:rPr>
        <w:t xml:space="preserve"> </w:t>
      </w:r>
      <w:r w:rsidR="0003106F" w:rsidRPr="0003106F">
        <w:rPr>
          <w:rFonts w:asciiTheme="majorHAnsi" w:hAnsiTheme="majorHAnsi" w:cstheme="majorHAnsi"/>
        </w:rPr>
        <w:t xml:space="preserve">out of </w:t>
      </w:r>
      <w:r>
        <w:rPr>
          <w:rFonts w:asciiTheme="majorHAnsi" w:hAnsiTheme="majorHAnsi" w:cstheme="majorHAnsi"/>
        </w:rPr>
        <w:t>3 countries</w:t>
      </w:r>
      <w:r w:rsidR="0003106F" w:rsidRPr="0003106F">
        <w:rPr>
          <w:rFonts w:asciiTheme="majorHAnsi" w:hAnsiTheme="majorHAnsi" w:cstheme="majorHAnsi"/>
        </w:rPr>
        <w:t>)</w:t>
      </w:r>
    </w:p>
    <w:p w14:paraId="0705144B" w14:textId="3E73377C" w:rsidR="0003106F" w:rsidRPr="0003106F" w:rsidRDefault="002378E2" w:rsidP="0003106F">
      <w:pPr>
        <w:numPr>
          <w:ilvl w:val="0"/>
          <w:numId w:val="34"/>
        </w:numPr>
        <w:rPr>
          <w:rFonts w:asciiTheme="majorHAnsi" w:hAnsiTheme="majorHAnsi" w:cstheme="majorHAnsi"/>
        </w:rPr>
      </w:pPr>
      <w:r>
        <w:rPr>
          <w:rFonts w:asciiTheme="majorHAnsi" w:hAnsiTheme="majorHAnsi" w:cstheme="majorHAnsi"/>
        </w:rPr>
        <w:t>the lowest</w:t>
      </w:r>
      <w:r w:rsidR="0003106F" w:rsidRPr="0003106F">
        <w:rPr>
          <w:rFonts w:asciiTheme="majorHAnsi" w:hAnsiTheme="majorHAnsi" w:cstheme="majorHAnsi"/>
        </w:rPr>
        <w:t xml:space="preserve"> level of moderate-risk gambling (</w:t>
      </w:r>
      <w:r>
        <w:rPr>
          <w:rFonts w:asciiTheme="majorHAnsi" w:hAnsiTheme="majorHAnsi" w:cstheme="majorHAnsi"/>
        </w:rPr>
        <w:t>3</w:t>
      </w:r>
      <w:r w:rsidRPr="002378E2">
        <w:rPr>
          <w:rFonts w:asciiTheme="majorHAnsi" w:hAnsiTheme="majorHAnsi" w:cstheme="majorHAnsi"/>
          <w:vertAlign w:val="superscript"/>
        </w:rPr>
        <w:t>rd</w:t>
      </w:r>
      <w:r w:rsidR="00D61FB9">
        <w:rPr>
          <w:rFonts w:asciiTheme="majorHAnsi" w:hAnsiTheme="majorHAnsi" w:cstheme="majorHAnsi"/>
        </w:rPr>
        <w:t xml:space="preserve"> </w:t>
      </w:r>
      <w:r w:rsidR="0003106F" w:rsidRPr="0003106F">
        <w:rPr>
          <w:rFonts w:asciiTheme="majorHAnsi" w:hAnsiTheme="majorHAnsi" w:cstheme="majorHAnsi"/>
        </w:rPr>
        <w:t xml:space="preserve">out of </w:t>
      </w:r>
      <w:r w:rsidR="00935A6D">
        <w:rPr>
          <w:rFonts w:asciiTheme="majorHAnsi" w:hAnsiTheme="majorHAnsi" w:cstheme="majorHAnsi"/>
        </w:rPr>
        <w:t>3 countries</w:t>
      </w:r>
      <w:r w:rsidR="0003106F" w:rsidRPr="0003106F">
        <w:rPr>
          <w:rFonts w:asciiTheme="majorHAnsi" w:hAnsiTheme="majorHAnsi" w:cstheme="majorHAnsi"/>
        </w:rPr>
        <w:t>)</w:t>
      </w:r>
    </w:p>
    <w:p w14:paraId="68E82968" w14:textId="40CF3DE6" w:rsidR="0003106F" w:rsidRDefault="0003106F" w:rsidP="0003106F">
      <w:pPr>
        <w:numPr>
          <w:ilvl w:val="0"/>
          <w:numId w:val="34"/>
        </w:numPr>
        <w:rPr>
          <w:rFonts w:asciiTheme="majorHAnsi" w:hAnsiTheme="majorHAnsi" w:cstheme="majorHAnsi"/>
        </w:rPr>
      </w:pPr>
      <w:r w:rsidRPr="0003106F">
        <w:rPr>
          <w:rFonts w:asciiTheme="majorHAnsi" w:hAnsiTheme="majorHAnsi" w:cstheme="majorHAnsi"/>
        </w:rPr>
        <w:t xml:space="preserve">and </w:t>
      </w:r>
      <w:r w:rsidR="00C50D1A">
        <w:rPr>
          <w:rFonts w:asciiTheme="majorHAnsi" w:hAnsiTheme="majorHAnsi" w:cstheme="majorHAnsi"/>
        </w:rPr>
        <w:t>median</w:t>
      </w:r>
      <w:r w:rsidRPr="0003106F">
        <w:rPr>
          <w:rFonts w:asciiTheme="majorHAnsi" w:hAnsiTheme="majorHAnsi" w:cstheme="majorHAnsi"/>
        </w:rPr>
        <w:t xml:space="preserve"> levels of problem gambling (ranking</w:t>
      </w:r>
      <w:r w:rsidR="002378E2">
        <w:rPr>
          <w:rFonts w:asciiTheme="majorHAnsi" w:hAnsiTheme="majorHAnsi" w:cstheme="majorHAnsi"/>
        </w:rPr>
        <w:t xml:space="preserve"> 2</w:t>
      </w:r>
      <w:r w:rsidR="002378E2" w:rsidRPr="002378E2">
        <w:rPr>
          <w:rFonts w:asciiTheme="majorHAnsi" w:hAnsiTheme="majorHAnsi" w:cstheme="majorHAnsi"/>
          <w:vertAlign w:val="superscript"/>
        </w:rPr>
        <w:t>nd</w:t>
      </w:r>
      <w:r w:rsidR="00D61FB9">
        <w:rPr>
          <w:rFonts w:asciiTheme="majorHAnsi" w:hAnsiTheme="majorHAnsi" w:cstheme="majorHAnsi"/>
        </w:rPr>
        <w:t xml:space="preserve"> </w:t>
      </w:r>
      <w:r w:rsidRPr="0003106F">
        <w:rPr>
          <w:rFonts w:asciiTheme="majorHAnsi" w:hAnsiTheme="majorHAnsi" w:cstheme="majorHAnsi"/>
        </w:rPr>
        <w:t xml:space="preserve">out of </w:t>
      </w:r>
      <w:r w:rsidR="00935A6D">
        <w:rPr>
          <w:rFonts w:asciiTheme="majorHAnsi" w:hAnsiTheme="majorHAnsi" w:cstheme="majorHAnsi"/>
        </w:rPr>
        <w:t>3 countries</w:t>
      </w:r>
      <w:r w:rsidRPr="0003106F">
        <w:rPr>
          <w:rFonts w:asciiTheme="majorHAnsi" w:hAnsiTheme="majorHAnsi" w:cstheme="majorHAnsi"/>
        </w:rPr>
        <w:t>)</w:t>
      </w:r>
    </w:p>
    <w:p w14:paraId="19B079D7" w14:textId="77777777" w:rsidR="00B24F37" w:rsidRDefault="00B24F37" w:rsidP="00B24F37">
      <w:pPr>
        <w:rPr>
          <w:rFonts w:asciiTheme="majorHAnsi" w:hAnsiTheme="majorHAnsi" w:cstheme="majorHAnsi"/>
        </w:rPr>
      </w:pPr>
    </w:p>
    <w:p w14:paraId="64EF1B1F" w14:textId="77777777" w:rsidR="00B24F37" w:rsidRDefault="00B24F37" w:rsidP="00B24F37">
      <w:pPr>
        <w:rPr>
          <w:rFonts w:asciiTheme="majorHAnsi" w:hAnsiTheme="majorHAnsi" w:cstheme="majorHAnsi"/>
        </w:rPr>
      </w:pPr>
    </w:p>
    <w:p w14:paraId="780A696C" w14:textId="77777777" w:rsidR="00B24F37" w:rsidRDefault="00B24F37" w:rsidP="00B24F37">
      <w:pPr>
        <w:rPr>
          <w:rFonts w:asciiTheme="majorHAnsi" w:hAnsiTheme="majorHAnsi" w:cstheme="majorHAnsi"/>
        </w:rPr>
      </w:pPr>
    </w:p>
    <w:p w14:paraId="4CD4C8CD" w14:textId="77777777" w:rsidR="00935A6D" w:rsidRDefault="00935A6D" w:rsidP="00935A6D">
      <w:pPr>
        <w:rPr>
          <w:rFonts w:asciiTheme="majorHAnsi" w:hAnsiTheme="majorHAnsi" w:cstheme="majorHAnsi"/>
        </w:rPr>
      </w:pPr>
    </w:p>
    <w:p w14:paraId="13F5E4E0" w14:textId="77777777" w:rsidR="00935A6D" w:rsidRDefault="00935A6D" w:rsidP="00935A6D">
      <w:pPr>
        <w:rPr>
          <w:rFonts w:asciiTheme="majorHAnsi" w:hAnsiTheme="majorHAnsi" w:cstheme="majorHAnsi"/>
        </w:rPr>
      </w:pPr>
    </w:p>
    <w:p w14:paraId="2CEAD8AD" w14:textId="77777777" w:rsidR="00935A6D" w:rsidRDefault="00935A6D" w:rsidP="00935A6D">
      <w:pPr>
        <w:rPr>
          <w:rFonts w:asciiTheme="majorHAnsi" w:hAnsiTheme="majorHAnsi" w:cstheme="majorHAnsi"/>
        </w:rPr>
      </w:pPr>
    </w:p>
    <w:p w14:paraId="05045411" w14:textId="77777777" w:rsidR="00935A6D" w:rsidRDefault="00935A6D" w:rsidP="00935A6D">
      <w:pPr>
        <w:rPr>
          <w:rFonts w:asciiTheme="majorHAnsi" w:hAnsiTheme="majorHAnsi" w:cstheme="majorHAnsi"/>
        </w:rPr>
      </w:pPr>
    </w:p>
    <w:p w14:paraId="7F46086D" w14:textId="77777777" w:rsidR="00935A6D" w:rsidRDefault="00935A6D" w:rsidP="00935A6D">
      <w:pPr>
        <w:rPr>
          <w:rFonts w:asciiTheme="majorHAnsi" w:hAnsiTheme="majorHAnsi" w:cstheme="majorHAnsi"/>
        </w:rPr>
      </w:pPr>
    </w:p>
    <w:p w14:paraId="6858BE99" w14:textId="77777777" w:rsidR="00935A6D" w:rsidRDefault="00935A6D" w:rsidP="00935A6D">
      <w:pPr>
        <w:rPr>
          <w:rFonts w:asciiTheme="majorHAnsi" w:hAnsiTheme="majorHAnsi" w:cstheme="majorHAnsi"/>
        </w:rPr>
      </w:pPr>
    </w:p>
    <w:p w14:paraId="7E2E70A6" w14:textId="77777777" w:rsidR="00935A6D" w:rsidRDefault="00935A6D" w:rsidP="00935A6D">
      <w:pPr>
        <w:rPr>
          <w:rFonts w:asciiTheme="majorHAnsi" w:hAnsiTheme="majorHAnsi" w:cstheme="majorHAnsi"/>
        </w:rPr>
      </w:pPr>
    </w:p>
    <w:p w14:paraId="00AD8F65" w14:textId="77777777" w:rsidR="00935A6D" w:rsidRDefault="00935A6D" w:rsidP="00935A6D">
      <w:pPr>
        <w:rPr>
          <w:rFonts w:asciiTheme="majorHAnsi" w:hAnsiTheme="majorHAnsi" w:cstheme="majorHAnsi"/>
        </w:rPr>
      </w:pPr>
    </w:p>
    <w:p w14:paraId="73CED124" w14:textId="77777777" w:rsidR="00935A6D" w:rsidRDefault="00935A6D" w:rsidP="00935A6D">
      <w:pPr>
        <w:rPr>
          <w:rFonts w:asciiTheme="majorHAnsi" w:hAnsiTheme="majorHAnsi" w:cstheme="majorHAnsi"/>
        </w:rPr>
      </w:pPr>
    </w:p>
    <w:p w14:paraId="38CB11EC" w14:textId="77777777" w:rsidR="00935A6D" w:rsidRPr="0003106F" w:rsidRDefault="00935A6D" w:rsidP="00935A6D">
      <w:pPr>
        <w:rPr>
          <w:rFonts w:asciiTheme="majorHAnsi" w:hAnsiTheme="majorHAnsi" w:cstheme="majorHAnsi"/>
        </w:rPr>
      </w:pPr>
    </w:p>
    <w:p w14:paraId="2D897967" w14:textId="77777777" w:rsidR="0003106F" w:rsidRPr="0003106F" w:rsidRDefault="0003106F" w:rsidP="0003106F">
      <w:pPr>
        <w:rPr>
          <w:rFonts w:ascii="Calibri Light" w:hAnsi="Calibri Light" w:cs="Calibri Light"/>
        </w:rPr>
      </w:pPr>
    </w:p>
    <w:p w14:paraId="0E032DED" w14:textId="536460E8" w:rsidR="0003106F" w:rsidRPr="00A71ABB" w:rsidRDefault="0003106F" w:rsidP="0003106F">
      <w:pPr>
        <w:rPr>
          <w:rFonts w:ascii="Calibri Light" w:hAnsi="Calibri Light" w:cs="Calibri Light"/>
        </w:rPr>
      </w:pPr>
      <w:r w:rsidRPr="00A71ABB">
        <w:rPr>
          <w:rFonts w:ascii="Calibri Light" w:hAnsi="Calibri Light" w:cs="Calibri Light"/>
        </w:rPr>
        <w:lastRenderedPageBreak/>
        <w:t xml:space="preserve">The chart below shows the prevalence of low risk, moderate risk and problem gambling across the 10 Local Authorities in </w:t>
      </w:r>
      <w:r w:rsidR="00A71ABB">
        <w:rPr>
          <w:rFonts w:ascii="Calibri Light" w:hAnsi="Calibri Light" w:cs="Calibri Light"/>
        </w:rPr>
        <w:t>Wales</w:t>
      </w:r>
      <w:r w:rsidRPr="00A71ABB">
        <w:rPr>
          <w:rFonts w:ascii="Calibri Light" w:hAnsi="Calibri Light" w:cs="Calibri Light"/>
        </w:rPr>
        <w:t xml:space="preserve"> with the highest proportion of people gambling with any negative consequences (with a PGSI score of 1+)</w:t>
      </w:r>
      <w:r w:rsidRPr="00A71ABB">
        <w:rPr>
          <w:rStyle w:val="FootnoteReference"/>
          <w:rFonts w:ascii="Calibri Light" w:hAnsi="Calibri Light" w:cs="Calibri Light"/>
        </w:rPr>
        <w:footnoteReference w:id="4"/>
      </w:r>
      <w:r w:rsidRPr="00A71ABB">
        <w:rPr>
          <w:rFonts w:ascii="Calibri Light" w:hAnsi="Calibri Light" w:cs="Calibri Light"/>
        </w:rPr>
        <w:t>.</w:t>
      </w:r>
    </w:p>
    <w:p w14:paraId="2B0597D8" w14:textId="5C68CC94" w:rsidR="0003106F" w:rsidRPr="00A71ABB" w:rsidRDefault="00A71ABB" w:rsidP="0003106F">
      <w:pPr>
        <w:rPr>
          <w:rFonts w:ascii="Calibri Light" w:hAnsi="Calibri Light" w:cs="Calibri Light"/>
        </w:rPr>
      </w:pPr>
      <w:r>
        <w:rPr>
          <w:rFonts w:ascii="Calibri Light" w:hAnsi="Calibri Light" w:cs="Calibri Light"/>
          <w:noProof/>
        </w:rPr>
        <w:drawing>
          <wp:anchor distT="0" distB="0" distL="114300" distR="114300" simplePos="0" relativeHeight="251667456" behindDoc="0" locked="0" layoutInCell="1" allowOverlap="1" wp14:anchorId="10452282" wp14:editId="6B01F039">
            <wp:simplePos x="0" y="0"/>
            <wp:positionH relativeFrom="margin">
              <wp:align>left</wp:align>
            </wp:positionH>
            <wp:positionV relativeFrom="paragraph">
              <wp:posOffset>513435</wp:posOffset>
            </wp:positionV>
            <wp:extent cx="5507990" cy="3234055"/>
            <wp:effectExtent l="0" t="0" r="0" b="4445"/>
            <wp:wrapTopAndBottom/>
            <wp:docPr id="18705389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7990" cy="323405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A71ABB" w14:paraId="3E4AB6B0" w14:textId="77777777" w:rsidTr="0003106F">
        <w:tc>
          <w:tcPr>
            <w:tcW w:w="9016" w:type="dxa"/>
            <w:shd w:val="clear" w:color="auto" w:fill="003777"/>
            <w:hideMark/>
          </w:tcPr>
          <w:p w14:paraId="109EFC88" w14:textId="0547F80B" w:rsidR="0003106F" w:rsidRPr="00A71ABB" w:rsidRDefault="0003106F" w:rsidP="001A33AD">
            <w:pPr>
              <w:rPr>
                <w:rFonts w:ascii="Calibri Light" w:hAnsi="Calibri Light" w:cs="Calibri Light"/>
              </w:rPr>
            </w:pPr>
            <w:r w:rsidRPr="00A71ABB">
              <w:rPr>
                <w:rFonts w:ascii="Calibri Light" w:hAnsi="Calibri Light" w:cs="Calibri Light"/>
              </w:rPr>
              <w:t xml:space="preserve">People gambling with any negative consequences (PGSI 1+) by PGSI score: Top 10 Local Authorities in </w:t>
            </w:r>
            <w:r w:rsidR="00A71ABB">
              <w:rPr>
                <w:rFonts w:ascii="Calibri Light" w:hAnsi="Calibri Light" w:cs="Calibri Light"/>
              </w:rPr>
              <w:t>Wales</w:t>
            </w:r>
          </w:p>
        </w:tc>
      </w:tr>
      <w:tr w:rsidR="0003106F" w:rsidRPr="00A71ABB" w14:paraId="23DC1681" w14:textId="77777777" w:rsidTr="0003106F">
        <w:tc>
          <w:tcPr>
            <w:tcW w:w="9016" w:type="dxa"/>
            <w:hideMark/>
          </w:tcPr>
          <w:p w14:paraId="534F4A24" w14:textId="56695DE2" w:rsidR="0003106F" w:rsidRPr="00A71ABB" w:rsidRDefault="0003106F" w:rsidP="001A33AD">
            <w:pPr>
              <w:rPr>
                <w:rFonts w:ascii="Calibri Light" w:hAnsi="Calibri Light" w:cs="Calibri Light"/>
              </w:rPr>
            </w:pPr>
          </w:p>
        </w:tc>
      </w:tr>
    </w:tbl>
    <w:p w14:paraId="48116595" w14:textId="36AF1F74" w:rsidR="0003106F" w:rsidRPr="0003106F" w:rsidRDefault="0003106F" w:rsidP="0003106F">
      <w:pPr>
        <w:rPr>
          <w:rFonts w:ascii="Calibri Light" w:hAnsi="Calibri Light" w:cs="Calibri Light"/>
        </w:rPr>
      </w:pPr>
      <w:r w:rsidRPr="00A71ABB">
        <w:rPr>
          <w:rFonts w:ascii="Calibri Light" w:hAnsi="Calibri Light" w:cs="Calibri Light"/>
        </w:rPr>
        <w:t>Within</w:t>
      </w:r>
      <w:r w:rsidR="00A71ABB">
        <w:rPr>
          <w:rFonts w:ascii="Calibri Light" w:hAnsi="Calibri Light" w:cs="Calibri Light"/>
        </w:rPr>
        <w:t xml:space="preserve"> Wales</w:t>
      </w:r>
      <w:r w:rsidRPr="00A71ABB">
        <w:rPr>
          <w:rFonts w:ascii="Calibri Light" w:hAnsi="Calibri Light" w:cs="Calibri Light"/>
        </w:rPr>
        <w:t xml:space="preserve">, the Local Authority with the highest prevalence of people </w:t>
      </w:r>
      <w:r w:rsidRPr="00A71ABB">
        <w:rPr>
          <w:rFonts w:ascii="Calibri Light" w:hAnsi="Calibri Light" w:cs="Calibri Light"/>
          <w:i/>
          <w:iCs/>
        </w:rPr>
        <w:t>gambling with any negative consequences</w:t>
      </w:r>
      <w:r w:rsidRPr="00A71ABB">
        <w:rPr>
          <w:rFonts w:ascii="Calibri Light" w:hAnsi="Calibri Light" w:cs="Calibri Light"/>
        </w:rPr>
        <w:t xml:space="preserve"> is</w:t>
      </w:r>
      <w:r w:rsidR="00A71ABB">
        <w:rPr>
          <w:rFonts w:ascii="Calibri Light" w:hAnsi="Calibri Light" w:cs="Calibri Light"/>
        </w:rPr>
        <w:t xml:space="preserve"> Blaenau Gwent</w:t>
      </w:r>
      <w:r w:rsidRPr="00A71ABB">
        <w:rPr>
          <w:rFonts w:ascii="Calibri Light" w:hAnsi="Calibri Light" w:cs="Calibri Light"/>
        </w:rPr>
        <w:t xml:space="preserve">, with an estimated </w:t>
      </w:r>
      <w:r w:rsidR="00A71ABB">
        <w:rPr>
          <w:rFonts w:ascii="Calibri Light" w:hAnsi="Calibri Light" w:cs="Calibri Light"/>
        </w:rPr>
        <w:t>14.2</w:t>
      </w:r>
      <w:r w:rsidRPr="00A71ABB">
        <w:rPr>
          <w:rFonts w:ascii="Calibri Light" w:hAnsi="Calibri Light" w:cs="Calibri Light"/>
        </w:rPr>
        <w:t xml:space="preserve">% of respondents recording a score of 1 or more on the PGSI. Moreover, a relatively high proportion of this cohort have high PGSI scores (8+) </w:t>
      </w:r>
      <w:r w:rsidR="00A71ABB">
        <w:rPr>
          <w:rFonts w:ascii="Calibri Light" w:hAnsi="Calibri Light" w:cs="Calibri Light"/>
        </w:rPr>
        <w:t>–</w:t>
      </w:r>
      <w:r w:rsidRPr="00A71ABB">
        <w:rPr>
          <w:rFonts w:ascii="Calibri Light" w:hAnsi="Calibri Light" w:cs="Calibri Light"/>
        </w:rPr>
        <w:t xml:space="preserve"> </w:t>
      </w:r>
      <w:r w:rsidR="00A71ABB">
        <w:rPr>
          <w:rFonts w:ascii="Calibri Light" w:hAnsi="Calibri Light" w:cs="Calibri Light"/>
        </w:rPr>
        <w:t>2.8</w:t>
      </w:r>
      <w:r w:rsidRPr="00A71ABB">
        <w:rPr>
          <w:rFonts w:ascii="Calibri Light" w:hAnsi="Calibri Light" w:cs="Calibri Light"/>
        </w:rPr>
        <w:t xml:space="preserve">% in total. </w:t>
      </w:r>
      <w:r w:rsidR="00A71ABB">
        <w:rPr>
          <w:rFonts w:ascii="Calibri Light" w:hAnsi="Calibri Light" w:cs="Calibri Light"/>
        </w:rPr>
        <w:t xml:space="preserve">However, </w:t>
      </w:r>
      <w:r w:rsidR="00EF5911">
        <w:rPr>
          <w:rFonts w:ascii="Calibri Light" w:hAnsi="Calibri Light" w:cs="Calibri Light"/>
        </w:rPr>
        <w:t xml:space="preserve">Cardiff has </w:t>
      </w:r>
      <w:r w:rsidR="00A71ABB">
        <w:rPr>
          <w:rFonts w:ascii="Calibri Light" w:hAnsi="Calibri Light" w:cs="Calibri Light"/>
        </w:rPr>
        <w:t xml:space="preserve">the highest proportion of problem gambling in Wales (2.9%). </w:t>
      </w:r>
      <w:r w:rsidRPr="00A71ABB">
        <w:rPr>
          <w:rFonts w:ascii="Calibri Light" w:hAnsi="Calibri Light" w:cs="Calibri Light"/>
        </w:rPr>
        <w:t xml:space="preserve">By contrast, rural areas of the region have lower levels of residents </w:t>
      </w:r>
      <w:r w:rsidRPr="00A71ABB">
        <w:rPr>
          <w:rFonts w:ascii="Calibri Light" w:hAnsi="Calibri Light" w:cs="Calibri Light"/>
          <w:i/>
          <w:iCs/>
        </w:rPr>
        <w:t>gambling with any negative consequences</w:t>
      </w:r>
      <w:r w:rsidRPr="00A71ABB">
        <w:rPr>
          <w:rFonts w:ascii="Calibri Light" w:hAnsi="Calibri Light" w:cs="Calibri Light"/>
        </w:rPr>
        <w:t xml:space="preserve">, with the lowest rate in </w:t>
      </w:r>
      <w:r w:rsidR="00A71ABB">
        <w:rPr>
          <w:rFonts w:ascii="Calibri Light" w:hAnsi="Calibri Light" w:cs="Calibri Light"/>
        </w:rPr>
        <w:t>Powys (10.8%).</w:t>
      </w:r>
    </w:p>
    <w:p w14:paraId="5E72EC01" w14:textId="77777777" w:rsidR="0003106F" w:rsidRDefault="0003106F" w:rsidP="0003106F">
      <w:pPr>
        <w:rPr>
          <w:rFonts w:ascii="Calibri Light" w:hAnsi="Calibri Light" w:cs="Calibri Light"/>
        </w:rPr>
      </w:pPr>
    </w:p>
    <w:p w14:paraId="39B112B4" w14:textId="77777777" w:rsidR="0003106F" w:rsidRPr="0003106F" w:rsidRDefault="0003106F" w:rsidP="0003106F">
      <w:pPr>
        <w:pStyle w:val="Heading2"/>
        <w:rPr>
          <w:rFonts w:ascii="Calibri Light" w:hAnsi="Calibri Light" w:cs="Calibri Light"/>
          <w:szCs w:val="20"/>
        </w:rPr>
      </w:pPr>
      <w:bookmarkStart w:id="6" w:name="_Toc108511437"/>
      <w:bookmarkStart w:id="7" w:name="_Toc108511438"/>
      <w:r w:rsidRPr="0003106F">
        <w:rPr>
          <w:rFonts w:ascii="Calibri Light" w:hAnsi="Calibri Light" w:cs="Calibri Light"/>
          <w:szCs w:val="20"/>
        </w:rPr>
        <w:t>Are gambling levels increasing?</w:t>
      </w:r>
      <w:bookmarkEnd w:id="6"/>
    </w:p>
    <w:p w14:paraId="59274D1E" w14:textId="77777777" w:rsidR="0003106F" w:rsidRPr="0003106F" w:rsidRDefault="0003106F" w:rsidP="0003106F">
      <w:pPr>
        <w:rPr>
          <w:rFonts w:ascii="Calibri Light" w:hAnsi="Calibri Light" w:cs="Calibri Light"/>
          <w:szCs w:val="20"/>
        </w:rPr>
      </w:pPr>
    </w:p>
    <w:p w14:paraId="53C66DE9" w14:textId="77777777" w:rsidR="0003106F" w:rsidRPr="0003106F" w:rsidRDefault="0003106F" w:rsidP="0003106F">
      <w:pPr>
        <w:rPr>
          <w:rFonts w:ascii="Calibri Light" w:hAnsi="Calibri Light" w:cs="Calibri Light"/>
          <w:szCs w:val="20"/>
        </w:rPr>
      </w:pPr>
      <w:r w:rsidRPr="0003106F">
        <w:rPr>
          <w:rFonts w:ascii="Calibri Light" w:hAnsi="Calibri Light" w:cs="Calibri Light"/>
          <w:szCs w:val="20"/>
        </w:rPr>
        <w:t>The table below compares the proportion of gamblers who have reported that the time and money they have spent on gambling has increased over the last year. Areas shaded red have seen a higher proportion of respondents reporting increased levels of gambling activity than the GB average, those shaded amber are broadly in line with the GB average, while those shaded green are less likely to have reported increased activity than the average across GB as a whole.</w:t>
      </w:r>
    </w:p>
    <w:p w14:paraId="7E7360B4" w14:textId="77777777" w:rsidR="0003106F" w:rsidRPr="0003106F" w:rsidRDefault="0003106F" w:rsidP="0003106F">
      <w:pPr>
        <w:rPr>
          <w:rFonts w:ascii="Calibri Light" w:hAnsi="Calibri Light" w:cs="Calibri Light"/>
          <w:szCs w:val="20"/>
        </w:rPr>
      </w:pPr>
    </w:p>
    <w:tbl>
      <w:tblPr>
        <w:tblW w:w="8921" w:type="dxa"/>
        <w:tblLook w:val="04A0" w:firstRow="1" w:lastRow="0" w:firstColumn="1" w:lastColumn="0" w:noHBand="0" w:noVBand="1"/>
      </w:tblPr>
      <w:tblGrid>
        <w:gridCol w:w="2400"/>
        <w:gridCol w:w="3260"/>
        <w:gridCol w:w="3261"/>
      </w:tblGrid>
      <w:tr w:rsidR="0003106F" w:rsidRPr="001E6FB5" w14:paraId="5FEB1BB0" w14:textId="77777777" w:rsidTr="001A33AD">
        <w:trPr>
          <w:trHeight w:val="330"/>
        </w:trPr>
        <w:tc>
          <w:tcPr>
            <w:tcW w:w="2400" w:type="dxa"/>
            <w:tcBorders>
              <w:top w:val="single" w:sz="8" w:space="0" w:color="FFFFFF"/>
              <w:left w:val="single" w:sz="8" w:space="0" w:color="FFFFFF"/>
              <w:bottom w:val="single" w:sz="8" w:space="0" w:color="FFFFFF"/>
              <w:right w:val="single" w:sz="8" w:space="0" w:color="FFFFFF"/>
            </w:tcBorders>
            <w:shd w:val="clear" w:color="000000" w:fill="003777"/>
            <w:noWrap/>
            <w:vAlign w:val="center"/>
            <w:hideMark/>
          </w:tcPr>
          <w:p w14:paraId="2B51CA29" w14:textId="097B7ECB" w:rsidR="0003106F" w:rsidRPr="0003106F" w:rsidRDefault="002F3F63" w:rsidP="001A33AD">
            <w:pPr>
              <w:rPr>
                <w:rFonts w:ascii="Calibri Light" w:eastAsia="Times New Roman" w:hAnsi="Calibri Light" w:cs="Calibri Light"/>
                <w:color w:val="FFFFFF"/>
                <w:szCs w:val="20"/>
                <w:lang w:eastAsia="en-GB"/>
              </w:rPr>
            </w:pPr>
            <w:r>
              <w:rPr>
                <w:rFonts w:ascii="Calibri Light" w:eastAsia="Times New Roman" w:hAnsi="Calibri Light" w:cs="Calibri Light"/>
                <w:color w:val="FFFFFF"/>
                <w:szCs w:val="20"/>
                <w:lang w:eastAsia="en-GB"/>
              </w:rPr>
              <w:t>Country</w:t>
            </w:r>
          </w:p>
        </w:tc>
        <w:tc>
          <w:tcPr>
            <w:tcW w:w="3260" w:type="dxa"/>
            <w:tcBorders>
              <w:top w:val="single" w:sz="8" w:space="0" w:color="FFFFFF"/>
              <w:left w:val="nil"/>
              <w:bottom w:val="single" w:sz="8" w:space="0" w:color="FFFFFF"/>
              <w:right w:val="single" w:sz="8" w:space="0" w:color="FFFFFF"/>
            </w:tcBorders>
            <w:shd w:val="clear" w:color="000000" w:fill="003777"/>
            <w:noWrap/>
            <w:vAlign w:val="center"/>
            <w:hideMark/>
          </w:tcPr>
          <w:p w14:paraId="7BC5489A" w14:textId="77777777" w:rsidR="0003106F" w:rsidRPr="0003106F" w:rsidRDefault="0003106F" w:rsidP="001A33AD">
            <w:pPr>
              <w:rPr>
                <w:rFonts w:ascii="Calibri Light" w:eastAsia="Times New Roman" w:hAnsi="Calibri Light" w:cs="Calibri Light"/>
                <w:color w:val="FFFFFF"/>
                <w:szCs w:val="20"/>
                <w:lang w:eastAsia="en-GB"/>
              </w:rPr>
            </w:pPr>
            <w:r w:rsidRPr="0003106F">
              <w:rPr>
                <w:rFonts w:ascii="Calibri Light" w:eastAsia="Times New Roman" w:hAnsi="Calibri Light" w:cs="Calibri Light"/>
                <w:szCs w:val="20"/>
                <w:lang w:eastAsia="en-GB"/>
              </w:rPr>
              <w:t>Amount of money spent on gambling increased in the last 12 months</w:t>
            </w:r>
          </w:p>
        </w:tc>
        <w:tc>
          <w:tcPr>
            <w:tcW w:w="3261" w:type="dxa"/>
            <w:tcBorders>
              <w:top w:val="single" w:sz="8" w:space="0" w:color="FFFFFF"/>
              <w:left w:val="nil"/>
              <w:bottom w:val="single" w:sz="8" w:space="0" w:color="FFFFFF"/>
              <w:right w:val="single" w:sz="8" w:space="0" w:color="FFFFFF"/>
            </w:tcBorders>
            <w:shd w:val="clear" w:color="000000" w:fill="003777"/>
            <w:noWrap/>
            <w:vAlign w:val="center"/>
            <w:hideMark/>
          </w:tcPr>
          <w:p w14:paraId="5A7F479C" w14:textId="77777777" w:rsidR="0003106F" w:rsidRPr="0003106F" w:rsidRDefault="0003106F" w:rsidP="001A33AD">
            <w:pPr>
              <w:rPr>
                <w:rFonts w:ascii="Calibri Light" w:eastAsia="Times New Roman" w:hAnsi="Calibri Light" w:cs="Calibri Light"/>
                <w:color w:val="FFFFFF"/>
                <w:szCs w:val="20"/>
                <w:lang w:eastAsia="en-GB"/>
              </w:rPr>
            </w:pPr>
            <w:r w:rsidRPr="0003106F">
              <w:rPr>
                <w:rFonts w:ascii="Calibri Light" w:eastAsia="Times New Roman" w:hAnsi="Calibri Light" w:cs="Calibri Light"/>
                <w:szCs w:val="20"/>
                <w:lang w:eastAsia="en-GB"/>
              </w:rPr>
              <w:t>Amount of time spent on gambling increased in the last 12 months</w:t>
            </w:r>
          </w:p>
        </w:tc>
      </w:tr>
      <w:tr w:rsidR="0003106F" w:rsidRPr="001E6FB5" w14:paraId="045F58A0" w14:textId="77777777" w:rsidTr="004D4E9E">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179ABB34" w14:textId="5B7E7EC7" w:rsidR="0003106F" w:rsidRPr="0003106F" w:rsidRDefault="0026141E" w:rsidP="001A33AD">
            <w:pPr>
              <w:rPr>
                <w:rFonts w:ascii="Calibri Light" w:eastAsia="Times New Roman" w:hAnsi="Calibri Light" w:cs="Calibri Light"/>
                <w:color w:val="000000"/>
                <w:szCs w:val="20"/>
                <w:lang w:eastAsia="en-GB"/>
              </w:rPr>
            </w:pPr>
            <w:r>
              <w:rPr>
                <w:rFonts w:ascii="Calibri Light" w:eastAsia="Times New Roman" w:hAnsi="Calibri Light" w:cs="Calibri Light"/>
                <w:color w:val="000000"/>
                <w:szCs w:val="20"/>
                <w:lang w:eastAsia="en-GB"/>
              </w:rPr>
              <w:t>England</w:t>
            </w:r>
          </w:p>
        </w:tc>
        <w:tc>
          <w:tcPr>
            <w:tcW w:w="3260" w:type="dxa"/>
            <w:tcBorders>
              <w:top w:val="nil"/>
              <w:left w:val="nil"/>
              <w:bottom w:val="single" w:sz="8" w:space="0" w:color="FFFFFF"/>
              <w:right w:val="single" w:sz="8" w:space="0" w:color="FFFFFF"/>
            </w:tcBorders>
            <w:shd w:val="clear" w:color="auto" w:fill="FF0000"/>
            <w:noWrap/>
            <w:hideMark/>
          </w:tcPr>
          <w:p w14:paraId="260C790F" w14:textId="6A4EADBB" w:rsidR="0003106F" w:rsidRPr="0003106F" w:rsidRDefault="0026141E" w:rsidP="001A33AD">
            <w:pPr>
              <w:jc w:val="right"/>
              <w:rPr>
                <w:rFonts w:ascii="Calibri Light" w:eastAsia="Times New Roman" w:hAnsi="Calibri Light" w:cs="Calibri Light"/>
                <w:color w:val="000000"/>
                <w:szCs w:val="20"/>
                <w:lang w:eastAsia="en-GB"/>
              </w:rPr>
            </w:pPr>
            <w:r>
              <w:rPr>
                <w:rFonts w:ascii="Calibri Light" w:hAnsi="Calibri Light" w:cs="Calibri Light"/>
                <w:szCs w:val="20"/>
              </w:rPr>
              <w:t>8.2</w:t>
            </w:r>
            <w:r w:rsidR="0003106F" w:rsidRPr="0003106F">
              <w:rPr>
                <w:rFonts w:ascii="Calibri Light" w:hAnsi="Calibri Light" w:cs="Calibri Light"/>
                <w:szCs w:val="20"/>
              </w:rPr>
              <w:t>%</w:t>
            </w:r>
          </w:p>
        </w:tc>
        <w:tc>
          <w:tcPr>
            <w:tcW w:w="3261" w:type="dxa"/>
            <w:tcBorders>
              <w:top w:val="nil"/>
              <w:left w:val="nil"/>
              <w:bottom w:val="single" w:sz="8" w:space="0" w:color="FFFFFF"/>
              <w:right w:val="single" w:sz="8" w:space="0" w:color="FFFFFF"/>
            </w:tcBorders>
            <w:shd w:val="clear" w:color="auto" w:fill="FFC000"/>
            <w:noWrap/>
            <w:hideMark/>
          </w:tcPr>
          <w:p w14:paraId="478CECA5" w14:textId="1F783BF3" w:rsidR="0003106F" w:rsidRPr="0003106F" w:rsidRDefault="004D4E9E" w:rsidP="001A33AD">
            <w:pPr>
              <w:jc w:val="right"/>
              <w:rPr>
                <w:rFonts w:ascii="Calibri Light" w:eastAsia="Times New Roman" w:hAnsi="Calibri Light" w:cs="Calibri Light"/>
                <w:color w:val="000000"/>
                <w:szCs w:val="20"/>
                <w:lang w:eastAsia="en-GB"/>
              </w:rPr>
            </w:pPr>
            <w:r>
              <w:rPr>
                <w:rFonts w:ascii="Calibri Light" w:hAnsi="Calibri Light" w:cs="Calibri Light"/>
                <w:szCs w:val="20"/>
              </w:rPr>
              <w:t>6.7</w:t>
            </w:r>
            <w:r w:rsidR="0003106F" w:rsidRPr="0003106F">
              <w:rPr>
                <w:rFonts w:ascii="Calibri Light" w:hAnsi="Calibri Light" w:cs="Calibri Light"/>
                <w:szCs w:val="20"/>
              </w:rPr>
              <w:t>%</w:t>
            </w:r>
          </w:p>
        </w:tc>
      </w:tr>
      <w:tr w:rsidR="0003106F" w:rsidRPr="001E6FB5" w14:paraId="36612E85"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58D7AE11"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Wales</w:t>
            </w:r>
          </w:p>
        </w:tc>
        <w:tc>
          <w:tcPr>
            <w:tcW w:w="3260" w:type="dxa"/>
            <w:tcBorders>
              <w:top w:val="nil"/>
              <w:left w:val="nil"/>
              <w:bottom w:val="single" w:sz="8" w:space="0" w:color="FFFFFF"/>
              <w:right w:val="single" w:sz="8" w:space="0" w:color="FFFFFF"/>
            </w:tcBorders>
            <w:shd w:val="clear" w:color="000000" w:fill="92D050"/>
            <w:noWrap/>
            <w:hideMark/>
          </w:tcPr>
          <w:p w14:paraId="653DA800"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7.4%</w:t>
            </w:r>
          </w:p>
        </w:tc>
        <w:tc>
          <w:tcPr>
            <w:tcW w:w="3261" w:type="dxa"/>
            <w:tcBorders>
              <w:top w:val="nil"/>
              <w:left w:val="nil"/>
              <w:bottom w:val="single" w:sz="8" w:space="0" w:color="FFFFFF"/>
              <w:right w:val="single" w:sz="8" w:space="0" w:color="FFFFFF"/>
            </w:tcBorders>
            <w:shd w:val="clear" w:color="000000" w:fill="92D050"/>
            <w:noWrap/>
            <w:hideMark/>
          </w:tcPr>
          <w:p w14:paraId="09630270"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5.8%</w:t>
            </w:r>
          </w:p>
        </w:tc>
      </w:tr>
      <w:tr w:rsidR="0003106F" w:rsidRPr="001E6FB5" w14:paraId="48A69D59" w14:textId="77777777" w:rsidTr="004D4E9E">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4942881F"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Scotland</w:t>
            </w:r>
          </w:p>
        </w:tc>
        <w:tc>
          <w:tcPr>
            <w:tcW w:w="3260" w:type="dxa"/>
            <w:tcBorders>
              <w:top w:val="nil"/>
              <w:left w:val="nil"/>
              <w:bottom w:val="single" w:sz="8" w:space="0" w:color="FFFFFF"/>
              <w:right w:val="single" w:sz="8" w:space="0" w:color="FFFFFF"/>
            </w:tcBorders>
            <w:shd w:val="clear" w:color="000000" w:fill="92D050"/>
            <w:noWrap/>
            <w:hideMark/>
          </w:tcPr>
          <w:p w14:paraId="186CE50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7.1%</w:t>
            </w:r>
          </w:p>
        </w:tc>
        <w:tc>
          <w:tcPr>
            <w:tcW w:w="3261" w:type="dxa"/>
            <w:tcBorders>
              <w:top w:val="nil"/>
              <w:left w:val="nil"/>
              <w:bottom w:val="single" w:sz="8" w:space="0" w:color="FFFFFF"/>
              <w:right w:val="single" w:sz="8" w:space="0" w:color="FFFFFF"/>
            </w:tcBorders>
            <w:shd w:val="clear" w:color="auto" w:fill="92D050"/>
            <w:noWrap/>
            <w:hideMark/>
          </w:tcPr>
          <w:p w14:paraId="249A25BE"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6.4%</w:t>
            </w:r>
          </w:p>
        </w:tc>
      </w:tr>
      <w:tr w:rsidR="0003106F" w:rsidRPr="001E6FB5" w14:paraId="5C77B575"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3AEF496E"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 </w:t>
            </w:r>
          </w:p>
        </w:tc>
        <w:tc>
          <w:tcPr>
            <w:tcW w:w="3260" w:type="dxa"/>
            <w:tcBorders>
              <w:top w:val="nil"/>
              <w:left w:val="nil"/>
              <w:bottom w:val="single" w:sz="8" w:space="0" w:color="FFFFFF"/>
              <w:right w:val="single" w:sz="8" w:space="0" w:color="FFFFFF"/>
            </w:tcBorders>
            <w:shd w:val="clear" w:color="000000" w:fill="EEEEEE"/>
            <w:noWrap/>
            <w:hideMark/>
          </w:tcPr>
          <w:p w14:paraId="08E0E299" w14:textId="77777777" w:rsidR="0003106F" w:rsidRPr="0003106F" w:rsidRDefault="0003106F" w:rsidP="001A33AD">
            <w:pPr>
              <w:jc w:val="right"/>
              <w:rPr>
                <w:rFonts w:ascii="Calibri Light" w:eastAsia="Times New Roman" w:hAnsi="Calibri Light" w:cs="Calibri Light"/>
                <w:color w:val="000000"/>
                <w:szCs w:val="20"/>
                <w:lang w:eastAsia="en-GB"/>
              </w:rPr>
            </w:pPr>
          </w:p>
        </w:tc>
        <w:tc>
          <w:tcPr>
            <w:tcW w:w="3261" w:type="dxa"/>
            <w:tcBorders>
              <w:top w:val="nil"/>
              <w:left w:val="nil"/>
              <w:bottom w:val="single" w:sz="8" w:space="0" w:color="FFFFFF"/>
              <w:right w:val="single" w:sz="8" w:space="0" w:color="FFFFFF"/>
            </w:tcBorders>
            <w:shd w:val="clear" w:color="000000" w:fill="EEEEEE"/>
            <w:noWrap/>
            <w:hideMark/>
          </w:tcPr>
          <w:p w14:paraId="3661AEB2" w14:textId="77777777" w:rsidR="0003106F" w:rsidRPr="0003106F" w:rsidRDefault="0003106F" w:rsidP="001A33AD">
            <w:pPr>
              <w:jc w:val="right"/>
              <w:rPr>
                <w:rFonts w:ascii="Calibri Light" w:eastAsia="Times New Roman" w:hAnsi="Calibri Light" w:cs="Calibri Light"/>
                <w:color w:val="000000"/>
                <w:szCs w:val="20"/>
                <w:lang w:eastAsia="en-GB"/>
              </w:rPr>
            </w:pPr>
          </w:p>
        </w:tc>
      </w:tr>
      <w:tr w:rsidR="0003106F" w:rsidRPr="001E6FB5" w14:paraId="4480E633"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77793EB0"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GB Total</w:t>
            </w:r>
          </w:p>
        </w:tc>
        <w:tc>
          <w:tcPr>
            <w:tcW w:w="3260" w:type="dxa"/>
            <w:tcBorders>
              <w:top w:val="nil"/>
              <w:left w:val="nil"/>
              <w:bottom w:val="single" w:sz="8" w:space="0" w:color="FFFFFF"/>
              <w:right w:val="single" w:sz="8" w:space="0" w:color="FFFFFF"/>
            </w:tcBorders>
            <w:shd w:val="clear" w:color="000000" w:fill="EEEEEE"/>
            <w:noWrap/>
            <w:hideMark/>
          </w:tcPr>
          <w:p w14:paraId="0166E97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8.1%</w:t>
            </w:r>
          </w:p>
        </w:tc>
        <w:tc>
          <w:tcPr>
            <w:tcW w:w="3261" w:type="dxa"/>
            <w:tcBorders>
              <w:top w:val="nil"/>
              <w:left w:val="nil"/>
              <w:bottom w:val="single" w:sz="8" w:space="0" w:color="FFFFFF"/>
              <w:right w:val="single" w:sz="8" w:space="0" w:color="FFFFFF"/>
            </w:tcBorders>
            <w:shd w:val="clear" w:color="000000" w:fill="EEEEEE"/>
            <w:noWrap/>
            <w:hideMark/>
          </w:tcPr>
          <w:p w14:paraId="64163F22"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6.7%</w:t>
            </w:r>
          </w:p>
        </w:tc>
      </w:tr>
    </w:tbl>
    <w:p w14:paraId="200C1895" w14:textId="77777777" w:rsidR="0003106F" w:rsidRDefault="0003106F" w:rsidP="0003106F"/>
    <w:p w14:paraId="0B17CEBE" w14:textId="77777777" w:rsidR="0003106F" w:rsidRPr="0003106F" w:rsidRDefault="0003106F" w:rsidP="0003106F">
      <w:pPr>
        <w:pStyle w:val="Heading2"/>
        <w:rPr>
          <w:rFonts w:ascii="Calibri Light" w:hAnsi="Calibri Light" w:cs="Calibri Light"/>
        </w:rPr>
      </w:pPr>
      <w:r w:rsidRPr="0003106F">
        <w:rPr>
          <w:rFonts w:ascii="Calibri Light" w:hAnsi="Calibri Light" w:cs="Calibri Light"/>
        </w:rPr>
        <w:lastRenderedPageBreak/>
        <w:t>Treatment and support services</w:t>
      </w:r>
      <w:bookmarkEnd w:id="7"/>
    </w:p>
    <w:p w14:paraId="2B6314DC" w14:textId="77777777" w:rsidR="0003106F" w:rsidRPr="0003106F" w:rsidRDefault="0003106F" w:rsidP="0003106F">
      <w:pPr>
        <w:rPr>
          <w:rFonts w:ascii="Calibri Light" w:hAnsi="Calibri Light" w:cs="Calibri Light"/>
        </w:rPr>
      </w:pPr>
    </w:p>
    <w:p w14:paraId="1323FA7D" w14:textId="2194A97E" w:rsidR="0003106F" w:rsidRPr="0003106F" w:rsidRDefault="0003106F" w:rsidP="0003106F">
      <w:pPr>
        <w:rPr>
          <w:rFonts w:ascii="Calibri Light" w:hAnsi="Calibri Light" w:cs="Calibri Light"/>
        </w:rPr>
      </w:pPr>
      <w:r w:rsidRPr="0003106F">
        <w:rPr>
          <w:rFonts w:ascii="Calibri Light" w:hAnsi="Calibri Light" w:cs="Calibri Light"/>
        </w:rPr>
        <w:t xml:space="preserve">The chart below compares the proportion of people who gamble with a PGSI score of 1+, 3+ and 8+ who reported using either treatment, support or advice to cut down on their gambling in the previous 12 months in </w:t>
      </w:r>
      <w:r w:rsidR="004D4E9E">
        <w:rPr>
          <w:rFonts w:ascii="Calibri Light" w:hAnsi="Calibri Light" w:cs="Calibri Light"/>
        </w:rPr>
        <w:t>England, Wales and Scotland</w:t>
      </w:r>
      <w:r w:rsidRPr="0003106F">
        <w:rPr>
          <w:rFonts w:ascii="Calibri Light" w:hAnsi="Calibri Light" w:cs="Calibri Light"/>
        </w:rPr>
        <w:t>.</w:t>
      </w:r>
    </w:p>
    <w:p w14:paraId="664D5A96"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4A18F69A" w14:textId="77777777" w:rsidTr="0003106F">
        <w:tc>
          <w:tcPr>
            <w:tcW w:w="9016" w:type="dxa"/>
            <w:shd w:val="clear" w:color="auto" w:fill="003777"/>
            <w:hideMark/>
          </w:tcPr>
          <w:p w14:paraId="409909C7" w14:textId="77777777" w:rsidR="0003106F" w:rsidRPr="0003106F" w:rsidRDefault="0003106F" w:rsidP="001A33AD">
            <w:pPr>
              <w:rPr>
                <w:rFonts w:ascii="Calibri Light" w:hAnsi="Calibri Light" w:cs="Calibri Light"/>
              </w:rPr>
            </w:pPr>
            <w:r w:rsidRPr="0003106F">
              <w:rPr>
                <w:rFonts w:ascii="Calibri Light" w:hAnsi="Calibri Light" w:cs="Calibri Light"/>
              </w:rPr>
              <w:t>People with PGSI score of 1+, 3+ and 8+ who have accessed treatment, support or advice services to cut down on their gambling in the previous 12 months</w:t>
            </w:r>
          </w:p>
        </w:tc>
      </w:tr>
      <w:tr w:rsidR="0003106F" w:rsidRPr="00400A68" w14:paraId="71E22C96" w14:textId="77777777" w:rsidTr="0003106F">
        <w:tc>
          <w:tcPr>
            <w:tcW w:w="9016" w:type="dxa"/>
            <w:hideMark/>
          </w:tcPr>
          <w:p w14:paraId="3AB94D95" w14:textId="03AA4569" w:rsidR="0003106F" w:rsidRPr="0003106F" w:rsidRDefault="00C57555" w:rsidP="001A33AD">
            <w:pPr>
              <w:rPr>
                <w:rFonts w:ascii="Calibri Light" w:hAnsi="Calibri Light" w:cs="Calibri Light"/>
              </w:rPr>
            </w:pPr>
            <w:r>
              <w:rPr>
                <w:rFonts w:ascii="Calibri Light" w:hAnsi="Calibri Light" w:cs="Calibri Light"/>
                <w:noProof/>
              </w:rPr>
              <w:drawing>
                <wp:anchor distT="0" distB="0" distL="114300" distR="114300" simplePos="0" relativeHeight="251670528" behindDoc="0" locked="0" layoutInCell="1" allowOverlap="1" wp14:anchorId="16D20C45" wp14:editId="6C107A39">
                  <wp:simplePos x="0" y="0"/>
                  <wp:positionH relativeFrom="column">
                    <wp:posOffset>-64135</wp:posOffset>
                  </wp:positionH>
                  <wp:positionV relativeFrom="paragraph">
                    <wp:posOffset>2540</wp:posOffset>
                  </wp:positionV>
                  <wp:extent cx="5472430" cy="4319905"/>
                  <wp:effectExtent l="0" t="0" r="0" b="4445"/>
                  <wp:wrapTopAndBottom/>
                  <wp:docPr id="1511601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2430" cy="431990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CD56012" w14:textId="77777777" w:rsidR="0003106F" w:rsidRPr="0003106F" w:rsidRDefault="0003106F" w:rsidP="0003106F">
      <w:pPr>
        <w:rPr>
          <w:rFonts w:ascii="Calibri Light" w:hAnsi="Calibri Light" w:cs="Calibri Light"/>
        </w:rPr>
      </w:pPr>
    </w:p>
    <w:p w14:paraId="70D34377" w14:textId="1C921B9B" w:rsidR="0003106F" w:rsidRDefault="008D6A70" w:rsidP="0003106F">
      <w:pPr>
        <w:rPr>
          <w:rFonts w:ascii="Calibri Light" w:hAnsi="Calibri Light" w:cs="Calibri Light"/>
        </w:rPr>
      </w:pPr>
      <w:r>
        <w:rPr>
          <w:rFonts w:ascii="Calibri Light" w:hAnsi="Calibri Light" w:cs="Calibri Light"/>
        </w:rPr>
        <w:t xml:space="preserve">Wales </w:t>
      </w:r>
      <w:r w:rsidR="0003106F" w:rsidRPr="0003106F">
        <w:rPr>
          <w:rFonts w:ascii="Calibri Light" w:hAnsi="Calibri Light" w:cs="Calibri Light"/>
        </w:rPr>
        <w:t xml:space="preserve">shows </w:t>
      </w:r>
      <w:r>
        <w:rPr>
          <w:rFonts w:ascii="Calibri Light" w:hAnsi="Calibri Light" w:cs="Calibri Light"/>
        </w:rPr>
        <w:t>slightly higher</w:t>
      </w:r>
      <w:r w:rsidR="0003106F" w:rsidRPr="0003106F">
        <w:rPr>
          <w:rFonts w:ascii="Calibri Light" w:hAnsi="Calibri Light" w:cs="Calibri Light"/>
        </w:rPr>
        <w:t xml:space="preserve"> levels of people with a PGSI 1+ accessing treatment, support or advice (</w:t>
      </w:r>
      <w:r>
        <w:rPr>
          <w:rFonts w:ascii="Calibri Light" w:hAnsi="Calibri Light" w:cs="Calibri Light"/>
        </w:rPr>
        <w:t>21.0</w:t>
      </w:r>
      <w:r w:rsidR="0003106F" w:rsidRPr="0003106F">
        <w:rPr>
          <w:rFonts w:ascii="Calibri Light" w:hAnsi="Calibri Light" w:cs="Calibri Light"/>
        </w:rPr>
        <w:t>%) than the average across GB (20.9%)</w:t>
      </w:r>
      <w:r>
        <w:rPr>
          <w:rFonts w:ascii="Calibri Light" w:hAnsi="Calibri Light" w:cs="Calibri Light"/>
        </w:rPr>
        <w:t>.</w:t>
      </w:r>
      <w:r w:rsidR="004D4E9E">
        <w:rPr>
          <w:rFonts w:ascii="Calibri Light" w:hAnsi="Calibri Light" w:cs="Calibri Light"/>
        </w:rPr>
        <w:t xml:space="preserve"> </w:t>
      </w:r>
      <w:r>
        <w:rPr>
          <w:rFonts w:ascii="Calibri Light" w:hAnsi="Calibri Light" w:cs="Calibri Light"/>
        </w:rPr>
        <w:t>Wales</w:t>
      </w:r>
      <w:r w:rsidR="0003106F" w:rsidRPr="0003106F">
        <w:rPr>
          <w:rFonts w:ascii="Calibri Light" w:hAnsi="Calibri Light" w:cs="Calibri Light"/>
        </w:rPr>
        <w:t xml:space="preserve"> has </w:t>
      </w:r>
      <w:r w:rsidR="00C57555">
        <w:rPr>
          <w:rFonts w:ascii="Calibri Light" w:hAnsi="Calibri Light" w:cs="Calibri Light"/>
        </w:rPr>
        <w:t>the</w:t>
      </w:r>
      <w:r>
        <w:rPr>
          <w:rFonts w:ascii="Calibri Light" w:hAnsi="Calibri Light" w:cs="Calibri Light"/>
        </w:rPr>
        <w:t xml:space="preserve"> highe</w:t>
      </w:r>
      <w:r w:rsidR="00C57555">
        <w:rPr>
          <w:rFonts w:ascii="Calibri Light" w:hAnsi="Calibri Light" w:cs="Calibri Light"/>
        </w:rPr>
        <w:t>st</w:t>
      </w:r>
      <w:r w:rsidR="0003106F" w:rsidRPr="0003106F">
        <w:rPr>
          <w:rFonts w:ascii="Calibri Light" w:hAnsi="Calibri Light" w:cs="Calibri Light"/>
        </w:rPr>
        <w:t xml:space="preserve"> proportion of people with a PGSI of 3+ accessing treatment (</w:t>
      </w:r>
      <w:r>
        <w:rPr>
          <w:rFonts w:ascii="Calibri Light" w:hAnsi="Calibri Light" w:cs="Calibri Light"/>
        </w:rPr>
        <w:t>48.0</w:t>
      </w:r>
      <w:r w:rsidR="0003106F" w:rsidRPr="0003106F">
        <w:rPr>
          <w:rFonts w:ascii="Calibri Light" w:hAnsi="Calibri Light" w:cs="Calibri Light"/>
        </w:rPr>
        <w:t>%), compared with 41</w:t>
      </w:r>
      <w:r w:rsidR="004D4E9E">
        <w:rPr>
          <w:rFonts w:ascii="Calibri Light" w:hAnsi="Calibri Light" w:cs="Calibri Light"/>
        </w:rPr>
        <w:t>.0</w:t>
      </w:r>
      <w:r w:rsidR="0003106F" w:rsidRPr="0003106F">
        <w:rPr>
          <w:rFonts w:ascii="Calibri Light" w:hAnsi="Calibri Light" w:cs="Calibri Light"/>
        </w:rPr>
        <w:t>% across GB. A notably higher proportion of people with problem gambling behaviours (PGSI score of 8+) are currently accessing treatment,</w:t>
      </w:r>
      <w:r w:rsidR="004D4E9E">
        <w:rPr>
          <w:rFonts w:ascii="Calibri Light" w:hAnsi="Calibri Light" w:cs="Calibri Light"/>
        </w:rPr>
        <w:t xml:space="preserve"> </w:t>
      </w:r>
      <w:r>
        <w:rPr>
          <w:rFonts w:ascii="Calibri Light" w:hAnsi="Calibri Light" w:cs="Calibri Light"/>
        </w:rPr>
        <w:t>however Wales</w:t>
      </w:r>
      <w:r w:rsidR="0003106F" w:rsidRPr="0003106F">
        <w:rPr>
          <w:rFonts w:ascii="Calibri Light" w:hAnsi="Calibri Light" w:cs="Calibri Light"/>
        </w:rPr>
        <w:t xml:space="preserve"> shows a lower prevalence (</w:t>
      </w:r>
      <w:r>
        <w:rPr>
          <w:rFonts w:ascii="Calibri Light" w:hAnsi="Calibri Light" w:cs="Calibri Light"/>
        </w:rPr>
        <w:t>64.3</w:t>
      </w:r>
      <w:r w:rsidR="0003106F" w:rsidRPr="0003106F">
        <w:rPr>
          <w:rFonts w:ascii="Calibri Light" w:hAnsi="Calibri Light" w:cs="Calibri Light"/>
        </w:rPr>
        <w:t>%</w:t>
      </w:r>
      <w:r w:rsidR="004D4E9E">
        <w:rPr>
          <w:rFonts w:ascii="Calibri Light" w:hAnsi="Calibri Light" w:cs="Calibri Light"/>
        </w:rPr>
        <w:t xml:space="preserve">) </w:t>
      </w:r>
      <w:r w:rsidR="0003106F" w:rsidRPr="0003106F">
        <w:rPr>
          <w:rFonts w:ascii="Calibri Light" w:hAnsi="Calibri Light" w:cs="Calibri Light"/>
        </w:rPr>
        <w:t>than the GB average (66.4%).</w:t>
      </w:r>
    </w:p>
    <w:p w14:paraId="6EE78F00" w14:textId="77777777" w:rsidR="00FE2C0F" w:rsidRDefault="00FE2C0F" w:rsidP="0003106F">
      <w:pPr>
        <w:rPr>
          <w:rFonts w:ascii="Calibri Light" w:hAnsi="Calibri Light" w:cs="Calibri Light"/>
        </w:rPr>
      </w:pPr>
    </w:p>
    <w:p w14:paraId="11C4941C" w14:textId="77777777" w:rsidR="00FE2C0F" w:rsidRDefault="00FE2C0F" w:rsidP="0003106F">
      <w:pPr>
        <w:rPr>
          <w:rFonts w:ascii="Calibri Light" w:hAnsi="Calibri Light" w:cs="Calibri Light"/>
        </w:rPr>
      </w:pPr>
    </w:p>
    <w:p w14:paraId="7313F4C6" w14:textId="77777777" w:rsidR="00FE2C0F" w:rsidRDefault="00FE2C0F" w:rsidP="0003106F">
      <w:pPr>
        <w:rPr>
          <w:rFonts w:ascii="Calibri Light" w:hAnsi="Calibri Light" w:cs="Calibri Light"/>
        </w:rPr>
      </w:pPr>
    </w:p>
    <w:p w14:paraId="71D78F70" w14:textId="77777777" w:rsidR="00FE2C0F" w:rsidRDefault="00FE2C0F" w:rsidP="0003106F">
      <w:pPr>
        <w:rPr>
          <w:rFonts w:ascii="Calibri Light" w:hAnsi="Calibri Light" w:cs="Calibri Light"/>
        </w:rPr>
      </w:pPr>
    </w:p>
    <w:p w14:paraId="15443107" w14:textId="77777777" w:rsidR="00FE2C0F" w:rsidRDefault="00FE2C0F" w:rsidP="0003106F">
      <w:pPr>
        <w:rPr>
          <w:rFonts w:ascii="Calibri Light" w:hAnsi="Calibri Light" w:cs="Calibri Light"/>
        </w:rPr>
      </w:pPr>
    </w:p>
    <w:p w14:paraId="158E301C" w14:textId="77777777" w:rsidR="00FE2C0F" w:rsidRDefault="00FE2C0F" w:rsidP="0003106F">
      <w:pPr>
        <w:rPr>
          <w:rFonts w:ascii="Calibri Light" w:hAnsi="Calibri Light" w:cs="Calibri Light"/>
        </w:rPr>
      </w:pPr>
    </w:p>
    <w:p w14:paraId="28CD8DCE" w14:textId="77777777" w:rsidR="00FE2C0F" w:rsidRDefault="00FE2C0F" w:rsidP="0003106F">
      <w:pPr>
        <w:rPr>
          <w:rFonts w:ascii="Calibri Light" w:hAnsi="Calibri Light" w:cs="Calibri Light"/>
        </w:rPr>
      </w:pPr>
    </w:p>
    <w:p w14:paraId="730F1FF3" w14:textId="77777777" w:rsidR="00FE2C0F" w:rsidRDefault="00FE2C0F" w:rsidP="0003106F">
      <w:pPr>
        <w:rPr>
          <w:rFonts w:ascii="Calibri Light" w:hAnsi="Calibri Light" w:cs="Calibri Light"/>
        </w:rPr>
      </w:pPr>
    </w:p>
    <w:p w14:paraId="73579C04" w14:textId="77777777" w:rsidR="00FE2C0F" w:rsidRDefault="00FE2C0F" w:rsidP="0003106F">
      <w:pPr>
        <w:rPr>
          <w:rFonts w:ascii="Calibri Light" w:hAnsi="Calibri Light" w:cs="Calibri Light"/>
        </w:rPr>
      </w:pPr>
    </w:p>
    <w:p w14:paraId="1492465D" w14:textId="77777777" w:rsidR="00FE2C0F" w:rsidRDefault="00FE2C0F" w:rsidP="0003106F">
      <w:pPr>
        <w:rPr>
          <w:rFonts w:ascii="Calibri Light" w:hAnsi="Calibri Light" w:cs="Calibri Light"/>
        </w:rPr>
      </w:pPr>
    </w:p>
    <w:p w14:paraId="46DEC49D" w14:textId="77777777" w:rsidR="00FE2C0F" w:rsidRPr="0003106F" w:rsidRDefault="00FE2C0F" w:rsidP="0003106F">
      <w:pPr>
        <w:rPr>
          <w:rFonts w:ascii="Calibri Light" w:hAnsi="Calibri Light" w:cs="Calibri Light"/>
        </w:rPr>
      </w:pPr>
    </w:p>
    <w:p w14:paraId="35E822C3" w14:textId="77777777" w:rsidR="00D637FE" w:rsidRPr="0003106F" w:rsidRDefault="00D637FE" w:rsidP="0003106F">
      <w:pPr>
        <w:rPr>
          <w:rFonts w:ascii="Calibri Light" w:hAnsi="Calibri Light" w:cs="Calibri Light"/>
        </w:rPr>
      </w:pPr>
    </w:p>
    <w:p w14:paraId="120969BC" w14:textId="77777777" w:rsidR="0003106F" w:rsidRDefault="0003106F" w:rsidP="0003106F">
      <w:pPr>
        <w:rPr>
          <w:rFonts w:ascii="Calibri Light" w:hAnsi="Calibri Light" w:cs="Calibri Light"/>
        </w:rPr>
      </w:pPr>
      <w:r w:rsidRPr="0003106F">
        <w:rPr>
          <w:rFonts w:ascii="Calibri Light" w:hAnsi="Calibri Light" w:cs="Calibri Light"/>
        </w:rPr>
        <w:lastRenderedPageBreak/>
        <w:t>The chart below shows the proportion of people with PGSI 1+, 3+ and 8+ who would like treatment or support to help with gambling problems.</w:t>
      </w:r>
    </w:p>
    <w:p w14:paraId="7FC0E1F2" w14:textId="77777777" w:rsidR="00C57555" w:rsidRDefault="00C57555" w:rsidP="0003106F">
      <w:pPr>
        <w:rPr>
          <w:rFonts w:ascii="Calibri Light" w:hAnsi="Calibri Light" w:cs="Calibri Light"/>
        </w:rPr>
      </w:pPr>
    </w:p>
    <w:p w14:paraId="5FF5C9B6" w14:textId="19A4A761" w:rsidR="00C57555" w:rsidRPr="0003106F" w:rsidRDefault="00C57555" w:rsidP="0003106F">
      <w:pPr>
        <w:rPr>
          <w:rFonts w:ascii="Calibri Light" w:hAnsi="Calibri Light" w:cs="Calibri Light"/>
        </w:rPr>
      </w:pPr>
      <w:r>
        <w:rPr>
          <w:rFonts w:ascii="Calibri Light" w:hAnsi="Calibri Light" w:cs="Calibri Light"/>
        </w:rPr>
        <w:t>Of all three countries, Wales has the highest demand for support, advice or treatment services regardless of PGSI score. 22.0% of respondents with PGSI needs of 1+ stated they would like support, advice or treatment to deal with gambling problems, compared with 19.4% across GB as a whole. Wales also saw 48.4% of people with a PGSI of 3+ express interest in treatment or support, compared with 39.6% across GB. This is also reflected in the demand for support among those with problem gambling behaviours (PGSI 8+), which is highest in Wales – 65.5% of those with PGSI 8+ want support, advice or treatment services, compared with 64.9% across GB.</w:t>
      </w:r>
    </w:p>
    <w:p w14:paraId="026EE798" w14:textId="77777777" w:rsidR="0003106F" w:rsidRDefault="0003106F" w:rsidP="0003106F">
      <w:pPr>
        <w:rPr>
          <w:rFonts w:ascii="Calibri Light" w:hAnsi="Calibri Light" w:cs="Calibri Light"/>
        </w:rPr>
      </w:pPr>
    </w:p>
    <w:p w14:paraId="4CA9BA1B" w14:textId="77777777" w:rsidR="004D4E9E" w:rsidRPr="0003106F" w:rsidRDefault="004D4E9E"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5B35CCD3" w14:textId="77777777" w:rsidTr="0003106F">
        <w:tc>
          <w:tcPr>
            <w:tcW w:w="9016" w:type="dxa"/>
            <w:shd w:val="clear" w:color="auto" w:fill="003777"/>
            <w:hideMark/>
          </w:tcPr>
          <w:p w14:paraId="73B7549C" w14:textId="77777777" w:rsidR="0003106F" w:rsidRPr="0003106F" w:rsidRDefault="0003106F" w:rsidP="001A33AD">
            <w:pPr>
              <w:rPr>
                <w:rFonts w:ascii="Calibri Light" w:hAnsi="Calibri Light" w:cs="Calibri Light"/>
              </w:rPr>
            </w:pPr>
            <w:r w:rsidRPr="0003106F">
              <w:rPr>
                <w:rFonts w:ascii="Calibri Light" w:hAnsi="Calibri Light" w:cs="Calibri Light"/>
              </w:rPr>
              <w:t>People with a PGSI score of 1+, 3+ and 8+ who want treatment, support or advice to cut down on their gambling</w:t>
            </w:r>
          </w:p>
        </w:tc>
      </w:tr>
      <w:tr w:rsidR="0003106F" w:rsidRPr="00400A68" w14:paraId="1D693204" w14:textId="77777777" w:rsidTr="0003106F">
        <w:tc>
          <w:tcPr>
            <w:tcW w:w="9016" w:type="dxa"/>
            <w:hideMark/>
          </w:tcPr>
          <w:p w14:paraId="39FF97A4" w14:textId="2A1BE5E6" w:rsidR="0003106F" w:rsidRPr="0003106F" w:rsidRDefault="00C57555" w:rsidP="001A33AD">
            <w:pPr>
              <w:rPr>
                <w:rFonts w:ascii="Calibri Light" w:hAnsi="Calibri Light" w:cs="Calibri Light"/>
              </w:rPr>
            </w:pPr>
            <w:r>
              <w:rPr>
                <w:rFonts w:ascii="Calibri Light" w:hAnsi="Calibri Light" w:cs="Calibri Light"/>
                <w:noProof/>
              </w:rPr>
              <w:drawing>
                <wp:anchor distT="0" distB="0" distL="114300" distR="114300" simplePos="0" relativeHeight="251671552" behindDoc="1" locked="0" layoutInCell="1" allowOverlap="1" wp14:anchorId="602001B4" wp14:editId="795EF27F">
                  <wp:simplePos x="0" y="0"/>
                  <wp:positionH relativeFrom="column">
                    <wp:posOffset>-65405</wp:posOffset>
                  </wp:positionH>
                  <wp:positionV relativeFrom="paragraph">
                    <wp:posOffset>4445</wp:posOffset>
                  </wp:positionV>
                  <wp:extent cx="5506720" cy="4288155"/>
                  <wp:effectExtent l="0" t="0" r="0" b="0"/>
                  <wp:wrapTopAndBottom/>
                  <wp:docPr id="1766874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6720" cy="42881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7B08936" w14:textId="77777777" w:rsidR="0003106F" w:rsidRDefault="0003106F" w:rsidP="0003106F">
      <w:pPr>
        <w:rPr>
          <w:rFonts w:ascii="Calibri Light" w:hAnsi="Calibri Light" w:cs="Calibri Light"/>
        </w:rPr>
      </w:pPr>
    </w:p>
    <w:p w14:paraId="0CC98B35" w14:textId="0926F513" w:rsidR="008D6A70" w:rsidRDefault="008D6A70" w:rsidP="0003106F">
      <w:pPr>
        <w:rPr>
          <w:rFonts w:ascii="Calibri Light" w:hAnsi="Calibri Light" w:cs="Calibri Light"/>
        </w:rPr>
      </w:pPr>
    </w:p>
    <w:p w14:paraId="7CD82A35" w14:textId="77777777" w:rsidR="00C57555" w:rsidRDefault="00C57555" w:rsidP="0003106F">
      <w:pPr>
        <w:rPr>
          <w:rFonts w:ascii="Calibri Light" w:hAnsi="Calibri Light" w:cs="Calibri Light"/>
        </w:rPr>
      </w:pPr>
    </w:p>
    <w:p w14:paraId="49DA8567" w14:textId="77777777" w:rsidR="00C57555" w:rsidRDefault="00C57555" w:rsidP="0003106F">
      <w:pPr>
        <w:rPr>
          <w:rFonts w:ascii="Calibri Light" w:hAnsi="Calibri Light" w:cs="Calibri Light"/>
        </w:rPr>
      </w:pPr>
    </w:p>
    <w:p w14:paraId="7FD645B3" w14:textId="77777777" w:rsidR="00C57555" w:rsidRPr="0003106F" w:rsidRDefault="00C57555" w:rsidP="0003106F">
      <w:pPr>
        <w:rPr>
          <w:rFonts w:ascii="Calibri Light" w:hAnsi="Calibri Light" w:cs="Calibri Light"/>
        </w:rPr>
      </w:pPr>
    </w:p>
    <w:p w14:paraId="668D5F01" w14:textId="77777777" w:rsidR="0087772E" w:rsidRDefault="0087772E" w:rsidP="0087772E">
      <w:bookmarkStart w:id="8" w:name="_Toc108511439"/>
    </w:p>
    <w:p w14:paraId="372F90CE" w14:textId="77777777" w:rsidR="00FE2C0F" w:rsidRDefault="00FE2C0F" w:rsidP="0087772E"/>
    <w:p w14:paraId="5637C697" w14:textId="77777777" w:rsidR="00FE2C0F" w:rsidRDefault="00FE2C0F" w:rsidP="0087772E"/>
    <w:p w14:paraId="57BCDCB1" w14:textId="77777777" w:rsidR="00FE2C0F" w:rsidRDefault="00FE2C0F" w:rsidP="0087772E"/>
    <w:p w14:paraId="489F385E" w14:textId="77777777" w:rsidR="00FE2C0F" w:rsidRDefault="00FE2C0F" w:rsidP="0087772E"/>
    <w:p w14:paraId="4D3DC1AB" w14:textId="77777777" w:rsidR="00FE2C0F" w:rsidRPr="0087772E" w:rsidRDefault="00FE2C0F" w:rsidP="0087772E"/>
    <w:p w14:paraId="7A8CBA93" w14:textId="2F2D5408" w:rsidR="0003106F" w:rsidRPr="0003106F" w:rsidRDefault="0003106F" w:rsidP="0003106F">
      <w:pPr>
        <w:pStyle w:val="Heading2"/>
        <w:rPr>
          <w:rFonts w:ascii="Calibri Light" w:hAnsi="Calibri Light" w:cs="Calibri Light"/>
        </w:rPr>
      </w:pPr>
      <w:r w:rsidRPr="0003106F">
        <w:rPr>
          <w:rFonts w:ascii="Calibri Light" w:hAnsi="Calibri Light" w:cs="Calibri Light"/>
        </w:rPr>
        <w:lastRenderedPageBreak/>
        <w:t>Barriers and facilitators to accessing treatment and support</w:t>
      </w:r>
      <w:bookmarkEnd w:id="8"/>
    </w:p>
    <w:p w14:paraId="03DE9111" w14:textId="77777777" w:rsidR="0003106F" w:rsidRPr="0003106F" w:rsidRDefault="0003106F" w:rsidP="0003106F">
      <w:pPr>
        <w:rPr>
          <w:rFonts w:ascii="Calibri Light" w:hAnsi="Calibri Light" w:cs="Calibri Light"/>
        </w:rPr>
      </w:pPr>
    </w:p>
    <w:p w14:paraId="0C6FEFCD" w14:textId="01CB9321" w:rsidR="0003106F" w:rsidRPr="0003106F" w:rsidRDefault="0003106F" w:rsidP="0003106F">
      <w:pPr>
        <w:rPr>
          <w:rFonts w:ascii="Calibri Light" w:hAnsi="Calibri Light" w:cs="Calibri Light"/>
        </w:rPr>
      </w:pPr>
      <w:r w:rsidRPr="0003106F">
        <w:rPr>
          <w:rFonts w:ascii="Calibri Light" w:hAnsi="Calibri Light" w:cs="Calibri Light"/>
        </w:rPr>
        <w:t xml:space="preserve">The table below explores the key barriers to accessing suitable treatment across </w:t>
      </w:r>
      <w:r w:rsidR="007C0342">
        <w:rPr>
          <w:rFonts w:ascii="Calibri Light" w:hAnsi="Calibri Light" w:cs="Calibri Light"/>
        </w:rPr>
        <w:t>Wales</w:t>
      </w:r>
      <w:r w:rsidRPr="0003106F">
        <w:rPr>
          <w:rFonts w:ascii="Calibri Light" w:hAnsi="Calibri Light" w:cs="Calibri Light"/>
        </w:rPr>
        <w:t xml:space="preserve"> (in the context of GB as a whole</w:t>
      </w:r>
      <w:r w:rsidR="006D1ED4">
        <w:rPr>
          <w:rFonts w:ascii="Calibri Light" w:hAnsi="Calibri Light" w:cs="Calibri Light"/>
        </w:rPr>
        <w:t>)</w:t>
      </w:r>
      <w:r w:rsidRPr="0003106F">
        <w:rPr>
          <w:rFonts w:ascii="Calibri Light" w:hAnsi="Calibri Light" w:cs="Calibri Light"/>
        </w:rPr>
        <w:t xml:space="preserve">. Response rates are based on those who have gambled in the last 12 months, with a PGSI score of 1+ who have stated that they do not want treatment or support. </w:t>
      </w:r>
    </w:p>
    <w:p w14:paraId="3D4F4EE9" w14:textId="77777777" w:rsidR="0003106F" w:rsidRPr="0003106F" w:rsidRDefault="0003106F" w:rsidP="0003106F">
      <w:pPr>
        <w:rPr>
          <w:rFonts w:ascii="Calibri Light" w:hAnsi="Calibri Light" w:cs="Calibri Light"/>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051"/>
        <w:gridCol w:w="1519"/>
        <w:gridCol w:w="1106"/>
      </w:tblGrid>
      <w:tr w:rsidR="0003106F" w:rsidRPr="00400A68" w14:paraId="340DA9C2" w14:textId="77777777" w:rsidTr="004F2EF1">
        <w:trPr>
          <w:trHeight w:val="300"/>
        </w:trPr>
        <w:tc>
          <w:tcPr>
            <w:tcW w:w="6051" w:type="dxa"/>
            <w:shd w:val="clear" w:color="auto" w:fill="003777"/>
            <w:noWrap/>
            <w:vAlign w:val="center"/>
            <w:hideMark/>
          </w:tcPr>
          <w:p w14:paraId="2693066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Barriers to seeking treatment or support for gambling harm</w:t>
            </w:r>
          </w:p>
        </w:tc>
        <w:tc>
          <w:tcPr>
            <w:tcW w:w="1519" w:type="dxa"/>
            <w:shd w:val="clear" w:color="auto" w:fill="003777"/>
            <w:noWrap/>
            <w:hideMark/>
          </w:tcPr>
          <w:p w14:paraId="71697B60" w14:textId="05B44392" w:rsidR="0003106F" w:rsidRPr="0003106F" w:rsidRDefault="007C0342" w:rsidP="001A33AD">
            <w:pPr>
              <w:spacing w:line="256" w:lineRule="auto"/>
              <w:rPr>
                <w:rFonts w:ascii="Calibri Light" w:eastAsia="Times New Roman" w:hAnsi="Calibri Light" w:cs="Calibri Light"/>
                <w:color w:val="FFFFFF"/>
                <w:szCs w:val="20"/>
                <w:lang w:eastAsia="en-GB"/>
              </w:rPr>
            </w:pPr>
            <w:r>
              <w:rPr>
                <w:rFonts w:ascii="Calibri Light" w:hAnsi="Calibri Light" w:cs="Calibri Light"/>
              </w:rPr>
              <w:t>Wales</w:t>
            </w:r>
          </w:p>
        </w:tc>
        <w:tc>
          <w:tcPr>
            <w:tcW w:w="1106" w:type="dxa"/>
            <w:shd w:val="clear" w:color="auto" w:fill="003777"/>
            <w:noWrap/>
            <w:hideMark/>
          </w:tcPr>
          <w:p w14:paraId="76AF098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GB</w:t>
            </w:r>
          </w:p>
        </w:tc>
      </w:tr>
      <w:tr w:rsidR="007C0342" w:rsidRPr="00400A68" w14:paraId="78B1BDC1" w14:textId="77777777" w:rsidTr="004F2EF1">
        <w:trPr>
          <w:trHeight w:val="300"/>
        </w:trPr>
        <w:tc>
          <w:tcPr>
            <w:tcW w:w="6051" w:type="dxa"/>
            <w:shd w:val="clear" w:color="auto" w:fill="EEEEEE"/>
            <w:noWrap/>
            <w:hideMark/>
          </w:tcPr>
          <w:p w14:paraId="0B363AFE" w14:textId="77777777" w:rsidR="007C0342" w:rsidRPr="0003106F" w:rsidRDefault="007C0342" w:rsidP="007C034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 xml:space="preserve">Not considering gambling a problem </w:t>
            </w:r>
          </w:p>
        </w:tc>
        <w:tc>
          <w:tcPr>
            <w:tcW w:w="1519" w:type="dxa"/>
            <w:shd w:val="clear" w:color="auto" w:fill="EEEEEE"/>
            <w:noWrap/>
          </w:tcPr>
          <w:p w14:paraId="3A81C8A3" w14:textId="0226D8D0" w:rsidR="007C0342" w:rsidRPr="007C0342" w:rsidRDefault="007C0342" w:rsidP="007C0342">
            <w:pPr>
              <w:spacing w:line="256" w:lineRule="auto"/>
              <w:jc w:val="right"/>
              <w:rPr>
                <w:rFonts w:asciiTheme="majorHAnsi" w:eastAsia="Times New Roman" w:hAnsiTheme="majorHAnsi" w:cstheme="majorHAnsi"/>
                <w:color w:val="000000"/>
                <w:szCs w:val="20"/>
                <w:lang w:eastAsia="en-GB"/>
              </w:rPr>
            </w:pPr>
            <w:r w:rsidRPr="007C0342">
              <w:rPr>
                <w:rFonts w:asciiTheme="majorHAnsi" w:hAnsiTheme="majorHAnsi" w:cstheme="majorHAnsi"/>
              </w:rPr>
              <w:t>45.8%</w:t>
            </w:r>
          </w:p>
        </w:tc>
        <w:tc>
          <w:tcPr>
            <w:tcW w:w="1106" w:type="dxa"/>
            <w:shd w:val="clear" w:color="auto" w:fill="EEEEEE"/>
            <w:noWrap/>
          </w:tcPr>
          <w:p w14:paraId="1FFAEF0E" w14:textId="77777777" w:rsidR="007C0342" w:rsidRPr="0003106F" w:rsidRDefault="007C0342" w:rsidP="007C034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43.6%</w:t>
            </w:r>
          </w:p>
        </w:tc>
      </w:tr>
      <w:tr w:rsidR="007C0342" w:rsidRPr="00400A68" w14:paraId="3803F6DB" w14:textId="77777777" w:rsidTr="004F2EF1">
        <w:trPr>
          <w:trHeight w:val="300"/>
        </w:trPr>
        <w:tc>
          <w:tcPr>
            <w:tcW w:w="6051" w:type="dxa"/>
            <w:shd w:val="clear" w:color="auto" w:fill="EEEEEE"/>
            <w:noWrap/>
            <w:hideMark/>
          </w:tcPr>
          <w:p w14:paraId="55C994DD" w14:textId="77777777" w:rsidR="007C0342" w:rsidRPr="0003106F" w:rsidRDefault="007C0342" w:rsidP="007C034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Don’t think treatment or support is relevant or suitable</w:t>
            </w:r>
          </w:p>
        </w:tc>
        <w:tc>
          <w:tcPr>
            <w:tcW w:w="1519" w:type="dxa"/>
            <w:shd w:val="clear" w:color="auto" w:fill="EEEEEE"/>
            <w:noWrap/>
          </w:tcPr>
          <w:p w14:paraId="3160D6F3" w14:textId="03F5E1F7" w:rsidR="007C0342" w:rsidRPr="007C0342" w:rsidRDefault="007C0342" w:rsidP="007C0342">
            <w:pPr>
              <w:spacing w:line="256" w:lineRule="auto"/>
              <w:jc w:val="right"/>
              <w:rPr>
                <w:rFonts w:asciiTheme="majorHAnsi" w:eastAsia="Times New Roman" w:hAnsiTheme="majorHAnsi" w:cstheme="majorHAnsi"/>
                <w:color w:val="000000"/>
                <w:szCs w:val="20"/>
                <w:lang w:eastAsia="en-GB"/>
              </w:rPr>
            </w:pPr>
            <w:r w:rsidRPr="007C0342">
              <w:rPr>
                <w:rFonts w:asciiTheme="majorHAnsi" w:hAnsiTheme="majorHAnsi" w:cstheme="majorHAnsi"/>
              </w:rPr>
              <w:t>22.2%</w:t>
            </w:r>
          </w:p>
        </w:tc>
        <w:tc>
          <w:tcPr>
            <w:tcW w:w="1106" w:type="dxa"/>
            <w:shd w:val="clear" w:color="auto" w:fill="EEEEEE"/>
            <w:noWrap/>
          </w:tcPr>
          <w:p w14:paraId="6B22FAFF" w14:textId="77777777" w:rsidR="007C0342" w:rsidRPr="0003106F" w:rsidRDefault="007C0342" w:rsidP="007C034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30.0%</w:t>
            </w:r>
          </w:p>
        </w:tc>
      </w:tr>
      <w:tr w:rsidR="007C0342" w:rsidRPr="00400A68" w14:paraId="76106EDE" w14:textId="77777777" w:rsidTr="004F2EF1">
        <w:trPr>
          <w:trHeight w:val="300"/>
        </w:trPr>
        <w:tc>
          <w:tcPr>
            <w:tcW w:w="6051" w:type="dxa"/>
            <w:shd w:val="clear" w:color="auto" w:fill="EEEEEE"/>
            <w:noWrap/>
            <w:hideMark/>
          </w:tcPr>
          <w:p w14:paraId="0B2210E5" w14:textId="77777777" w:rsidR="007C0342" w:rsidRPr="0003106F" w:rsidRDefault="007C0342" w:rsidP="007C034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Gambling has positive impacts (e.g. part of social life, make money)</w:t>
            </w:r>
          </w:p>
        </w:tc>
        <w:tc>
          <w:tcPr>
            <w:tcW w:w="1519" w:type="dxa"/>
            <w:shd w:val="clear" w:color="auto" w:fill="EEEEEE"/>
            <w:noWrap/>
          </w:tcPr>
          <w:p w14:paraId="34EED2CC" w14:textId="5F704750" w:rsidR="007C0342" w:rsidRPr="007C0342" w:rsidRDefault="007C0342" w:rsidP="007C0342">
            <w:pPr>
              <w:spacing w:line="256" w:lineRule="auto"/>
              <w:jc w:val="right"/>
              <w:rPr>
                <w:rFonts w:asciiTheme="majorHAnsi" w:eastAsia="Times New Roman" w:hAnsiTheme="majorHAnsi" w:cstheme="majorHAnsi"/>
                <w:color w:val="000000"/>
                <w:szCs w:val="20"/>
                <w:lang w:eastAsia="en-GB"/>
              </w:rPr>
            </w:pPr>
            <w:r w:rsidRPr="007C0342">
              <w:rPr>
                <w:rFonts w:asciiTheme="majorHAnsi" w:hAnsiTheme="majorHAnsi" w:cstheme="majorHAnsi"/>
              </w:rPr>
              <w:t>1.0%</w:t>
            </w:r>
          </w:p>
        </w:tc>
        <w:tc>
          <w:tcPr>
            <w:tcW w:w="1106" w:type="dxa"/>
            <w:shd w:val="clear" w:color="auto" w:fill="EEEEEE"/>
            <w:noWrap/>
          </w:tcPr>
          <w:p w14:paraId="49199907" w14:textId="77777777" w:rsidR="007C0342" w:rsidRPr="0003106F" w:rsidRDefault="007C0342" w:rsidP="007C034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5.2%</w:t>
            </w:r>
          </w:p>
        </w:tc>
      </w:tr>
      <w:tr w:rsidR="007C0342" w:rsidRPr="00400A68" w14:paraId="0E0A42D9" w14:textId="77777777" w:rsidTr="004F2EF1">
        <w:trPr>
          <w:trHeight w:val="300"/>
        </w:trPr>
        <w:tc>
          <w:tcPr>
            <w:tcW w:w="6051" w:type="dxa"/>
            <w:shd w:val="clear" w:color="auto" w:fill="EEEEEE"/>
            <w:noWrap/>
            <w:hideMark/>
          </w:tcPr>
          <w:p w14:paraId="6F7A25DE" w14:textId="77777777" w:rsidR="007C0342" w:rsidRPr="0003106F" w:rsidRDefault="007C0342" w:rsidP="007C034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 xml:space="preserve">Don’t think treatment or support would be helpful </w:t>
            </w:r>
          </w:p>
        </w:tc>
        <w:tc>
          <w:tcPr>
            <w:tcW w:w="1519" w:type="dxa"/>
            <w:shd w:val="clear" w:color="auto" w:fill="EEEEEE"/>
            <w:noWrap/>
          </w:tcPr>
          <w:p w14:paraId="3C0BB327" w14:textId="7154F806" w:rsidR="007C0342" w:rsidRPr="007C0342" w:rsidRDefault="007C0342" w:rsidP="007C0342">
            <w:pPr>
              <w:spacing w:line="256" w:lineRule="auto"/>
              <w:jc w:val="right"/>
              <w:rPr>
                <w:rFonts w:asciiTheme="majorHAnsi" w:eastAsia="Times New Roman" w:hAnsiTheme="majorHAnsi" w:cstheme="majorHAnsi"/>
                <w:color w:val="000000"/>
                <w:szCs w:val="20"/>
                <w:lang w:eastAsia="en-GB"/>
              </w:rPr>
            </w:pPr>
            <w:r w:rsidRPr="007C0342">
              <w:rPr>
                <w:rFonts w:asciiTheme="majorHAnsi" w:hAnsiTheme="majorHAnsi" w:cstheme="majorHAnsi"/>
              </w:rPr>
              <w:t>4.9%</w:t>
            </w:r>
          </w:p>
        </w:tc>
        <w:tc>
          <w:tcPr>
            <w:tcW w:w="1106" w:type="dxa"/>
            <w:shd w:val="clear" w:color="auto" w:fill="EEEEEE"/>
            <w:noWrap/>
          </w:tcPr>
          <w:p w14:paraId="27E4C299" w14:textId="77777777" w:rsidR="007C0342" w:rsidRPr="0003106F" w:rsidRDefault="007C0342" w:rsidP="007C034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3.9%</w:t>
            </w:r>
          </w:p>
        </w:tc>
      </w:tr>
      <w:tr w:rsidR="007C0342" w:rsidRPr="00400A68" w14:paraId="387627E2" w14:textId="77777777" w:rsidTr="004F2EF1">
        <w:trPr>
          <w:trHeight w:val="300"/>
        </w:trPr>
        <w:tc>
          <w:tcPr>
            <w:tcW w:w="6051" w:type="dxa"/>
            <w:shd w:val="clear" w:color="auto" w:fill="EEEEEE"/>
            <w:noWrap/>
            <w:hideMark/>
          </w:tcPr>
          <w:p w14:paraId="3AB33B73" w14:textId="77777777" w:rsidR="007C0342" w:rsidRPr="0003106F" w:rsidRDefault="007C0342" w:rsidP="007C034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Stigma (e.g. feeling embarrassed, not wanting people to find out)</w:t>
            </w:r>
          </w:p>
        </w:tc>
        <w:tc>
          <w:tcPr>
            <w:tcW w:w="1519" w:type="dxa"/>
            <w:shd w:val="clear" w:color="auto" w:fill="EEEEEE"/>
            <w:noWrap/>
          </w:tcPr>
          <w:p w14:paraId="08FC8299" w14:textId="3D968D4C" w:rsidR="007C0342" w:rsidRPr="007C0342" w:rsidRDefault="007C0342" w:rsidP="007C0342">
            <w:pPr>
              <w:spacing w:line="256" w:lineRule="auto"/>
              <w:jc w:val="right"/>
              <w:rPr>
                <w:rFonts w:asciiTheme="majorHAnsi" w:eastAsia="Times New Roman" w:hAnsiTheme="majorHAnsi" w:cstheme="majorHAnsi"/>
                <w:color w:val="000000"/>
                <w:szCs w:val="20"/>
                <w:lang w:eastAsia="en-GB"/>
              </w:rPr>
            </w:pPr>
            <w:r w:rsidRPr="007C0342">
              <w:rPr>
                <w:rFonts w:asciiTheme="majorHAnsi" w:hAnsiTheme="majorHAnsi" w:cstheme="majorHAnsi"/>
              </w:rPr>
              <w:t>-</w:t>
            </w:r>
          </w:p>
        </w:tc>
        <w:tc>
          <w:tcPr>
            <w:tcW w:w="1106" w:type="dxa"/>
            <w:shd w:val="clear" w:color="auto" w:fill="EEEEEE"/>
            <w:noWrap/>
          </w:tcPr>
          <w:p w14:paraId="5A2AD690" w14:textId="77777777" w:rsidR="007C0342" w:rsidRPr="0003106F" w:rsidRDefault="007C0342" w:rsidP="007C034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3.4%</w:t>
            </w:r>
          </w:p>
        </w:tc>
      </w:tr>
      <w:tr w:rsidR="007C0342" w:rsidRPr="00400A68" w14:paraId="0B221782" w14:textId="77777777" w:rsidTr="004F2EF1">
        <w:trPr>
          <w:trHeight w:val="300"/>
        </w:trPr>
        <w:tc>
          <w:tcPr>
            <w:tcW w:w="6051" w:type="dxa"/>
            <w:shd w:val="clear" w:color="auto" w:fill="EEEEEE"/>
            <w:noWrap/>
            <w:hideMark/>
          </w:tcPr>
          <w:p w14:paraId="27E4CD37" w14:textId="77777777" w:rsidR="007C0342" w:rsidRPr="0003106F" w:rsidRDefault="007C0342" w:rsidP="007C034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Think that accessing treatment or support would be inaccessible</w:t>
            </w:r>
          </w:p>
        </w:tc>
        <w:tc>
          <w:tcPr>
            <w:tcW w:w="1519" w:type="dxa"/>
            <w:shd w:val="clear" w:color="auto" w:fill="EEEEEE"/>
            <w:noWrap/>
          </w:tcPr>
          <w:p w14:paraId="0FA16EBB" w14:textId="40EBC414" w:rsidR="007C0342" w:rsidRPr="007C0342" w:rsidRDefault="007C0342" w:rsidP="007C0342">
            <w:pPr>
              <w:spacing w:line="256" w:lineRule="auto"/>
              <w:jc w:val="right"/>
              <w:rPr>
                <w:rFonts w:asciiTheme="majorHAnsi" w:eastAsia="Times New Roman" w:hAnsiTheme="majorHAnsi" w:cstheme="majorHAnsi"/>
                <w:color w:val="000000"/>
                <w:szCs w:val="20"/>
                <w:lang w:eastAsia="en-GB"/>
              </w:rPr>
            </w:pPr>
            <w:r w:rsidRPr="007C0342">
              <w:rPr>
                <w:rFonts w:asciiTheme="majorHAnsi" w:hAnsiTheme="majorHAnsi" w:cstheme="majorHAnsi"/>
              </w:rPr>
              <w:t>1.1%</w:t>
            </w:r>
          </w:p>
        </w:tc>
        <w:tc>
          <w:tcPr>
            <w:tcW w:w="1106" w:type="dxa"/>
            <w:shd w:val="clear" w:color="auto" w:fill="EEEEEE"/>
            <w:noWrap/>
          </w:tcPr>
          <w:p w14:paraId="3F21B4CE" w14:textId="77777777" w:rsidR="007C0342" w:rsidRPr="0003106F" w:rsidRDefault="007C0342" w:rsidP="007C034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1.9%</w:t>
            </w:r>
          </w:p>
        </w:tc>
      </w:tr>
    </w:tbl>
    <w:p w14:paraId="35EC9372" w14:textId="77777777" w:rsidR="0003106F" w:rsidRPr="0003106F" w:rsidRDefault="0003106F" w:rsidP="0003106F">
      <w:pPr>
        <w:spacing w:line="256" w:lineRule="auto"/>
        <w:rPr>
          <w:rFonts w:ascii="Calibri Light" w:hAnsi="Calibri Light" w:cs="Calibri Light"/>
        </w:rPr>
      </w:pPr>
    </w:p>
    <w:p w14:paraId="1CA01300" w14:textId="6632820C" w:rsidR="004F2EF1" w:rsidRPr="0003106F" w:rsidRDefault="0003106F" w:rsidP="0003106F">
      <w:pPr>
        <w:spacing w:line="256" w:lineRule="auto"/>
        <w:rPr>
          <w:rFonts w:ascii="Calibri Light" w:hAnsi="Calibri Light" w:cs="Calibri Light"/>
        </w:rPr>
      </w:pPr>
      <w:r w:rsidRPr="0003106F">
        <w:rPr>
          <w:rFonts w:ascii="Calibri Light" w:hAnsi="Calibri Light" w:cs="Calibri Light"/>
        </w:rPr>
        <w:t xml:space="preserve">The most commonly cited reason for not seeking treatment across </w:t>
      </w:r>
      <w:r w:rsidR="007C0342">
        <w:rPr>
          <w:rFonts w:ascii="Calibri Light" w:hAnsi="Calibri Light" w:cs="Calibri Light"/>
        </w:rPr>
        <w:t>Wales</w:t>
      </w:r>
      <w:r w:rsidRPr="0003106F">
        <w:rPr>
          <w:rFonts w:ascii="Calibri Light" w:hAnsi="Calibri Light" w:cs="Calibri Light"/>
        </w:rPr>
        <w:t xml:space="preserve"> and GB alike (among those with a PGSI score of 1+) is that they do </w:t>
      </w:r>
      <w:r w:rsidRPr="004F2EF1">
        <w:rPr>
          <w:rFonts w:ascii="Calibri Light" w:hAnsi="Calibri Light" w:cs="Calibri Light"/>
          <w:b/>
          <w:bCs/>
        </w:rPr>
        <w:t>‘no</w:t>
      </w:r>
      <w:r w:rsidRPr="0003106F">
        <w:rPr>
          <w:rFonts w:ascii="Calibri Light" w:hAnsi="Calibri Light" w:cs="Calibri Light"/>
          <w:b/>
          <w:bCs/>
        </w:rPr>
        <w:t>t consider gambling a problem’</w:t>
      </w:r>
      <w:r w:rsidRPr="0003106F">
        <w:rPr>
          <w:rFonts w:ascii="Calibri Light" w:hAnsi="Calibri Light" w:cs="Calibri Light"/>
        </w:rPr>
        <w:t xml:space="preserve"> </w:t>
      </w:r>
      <w:bookmarkStart w:id="9" w:name="_Hlk109730000"/>
      <w:r w:rsidRPr="0003106F">
        <w:rPr>
          <w:rFonts w:ascii="Calibri Light" w:hAnsi="Calibri Light" w:cs="Calibri Light"/>
        </w:rPr>
        <w:t xml:space="preserve">(with </w:t>
      </w:r>
      <w:r w:rsidR="007C0342">
        <w:rPr>
          <w:rFonts w:ascii="Calibri Light" w:hAnsi="Calibri Light" w:cs="Calibri Light"/>
        </w:rPr>
        <w:t>45.8</w:t>
      </w:r>
      <w:r w:rsidRPr="0003106F">
        <w:rPr>
          <w:rFonts w:ascii="Calibri Light" w:hAnsi="Calibri Light" w:cs="Calibri Light"/>
        </w:rPr>
        <w:t xml:space="preserve">% of people in </w:t>
      </w:r>
      <w:r w:rsidR="007C0342">
        <w:rPr>
          <w:rFonts w:ascii="Calibri Light" w:hAnsi="Calibri Light" w:cs="Calibri Light"/>
        </w:rPr>
        <w:t>Wales</w:t>
      </w:r>
      <w:r w:rsidR="004F2EF1">
        <w:rPr>
          <w:rFonts w:ascii="Calibri Light" w:hAnsi="Calibri Light" w:cs="Calibri Light"/>
        </w:rPr>
        <w:t xml:space="preserve"> </w:t>
      </w:r>
      <w:r w:rsidRPr="0003106F">
        <w:rPr>
          <w:rFonts w:ascii="Calibri Light" w:hAnsi="Calibri Light" w:cs="Calibri Light"/>
        </w:rPr>
        <w:t>and 43.6% in GB citing this as a reason for not wanting treatment).</w:t>
      </w:r>
      <w:bookmarkEnd w:id="9"/>
      <w:r w:rsidR="004F2EF1">
        <w:rPr>
          <w:rFonts w:ascii="Calibri Light" w:hAnsi="Calibri Light" w:cs="Calibri Light"/>
        </w:rPr>
        <w:t xml:space="preserve"> </w:t>
      </w:r>
    </w:p>
    <w:p w14:paraId="0F4454FE" w14:textId="77777777" w:rsidR="0003106F" w:rsidRPr="0003106F" w:rsidRDefault="0003106F" w:rsidP="0003106F">
      <w:pPr>
        <w:spacing w:line="256" w:lineRule="auto"/>
        <w:rPr>
          <w:rFonts w:ascii="Calibri Light" w:hAnsi="Calibri Light" w:cs="Calibri Light"/>
        </w:rPr>
      </w:pPr>
    </w:p>
    <w:p w14:paraId="4B7D467A" w14:textId="1A858393" w:rsidR="0003106F" w:rsidRPr="0003106F" w:rsidRDefault="0003106F" w:rsidP="0003106F">
      <w:pPr>
        <w:spacing w:line="256" w:lineRule="auto"/>
        <w:rPr>
          <w:rFonts w:ascii="Calibri Light" w:hAnsi="Calibri Light" w:cs="Calibri Light"/>
        </w:rPr>
      </w:pPr>
      <w:r w:rsidRPr="0003106F">
        <w:rPr>
          <w:rFonts w:ascii="Calibri Light" w:hAnsi="Calibri Light" w:cs="Calibri Light"/>
        </w:rPr>
        <w:t xml:space="preserve">The table below compares the most commonly cited driving forces behind people seeking treatment and support for gambling (among those currently accessing support) in </w:t>
      </w:r>
      <w:r w:rsidR="007C0342">
        <w:rPr>
          <w:rFonts w:ascii="Calibri Light" w:hAnsi="Calibri Light" w:cs="Calibri Light"/>
        </w:rPr>
        <w:t>Wales</w:t>
      </w:r>
      <w:r w:rsidRPr="0003106F">
        <w:rPr>
          <w:rFonts w:ascii="Calibri Light" w:hAnsi="Calibri Light" w:cs="Calibri Light"/>
        </w:rPr>
        <w:t xml:space="preserve"> and GB as a whole.</w:t>
      </w:r>
    </w:p>
    <w:p w14:paraId="2005849F" w14:textId="77777777" w:rsidR="0003106F" w:rsidRPr="0003106F" w:rsidRDefault="0003106F" w:rsidP="0003106F">
      <w:pPr>
        <w:spacing w:line="256" w:lineRule="auto"/>
        <w:rPr>
          <w:rFonts w:ascii="Calibri Light" w:hAnsi="Calibri Light" w:cs="Calibri Light"/>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396"/>
        <w:gridCol w:w="1499"/>
        <w:gridCol w:w="781"/>
      </w:tblGrid>
      <w:tr w:rsidR="0003106F" w:rsidRPr="00400A68" w14:paraId="76BDF058" w14:textId="77777777" w:rsidTr="009D375B">
        <w:trPr>
          <w:trHeight w:val="300"/>
        </w:trPr>
        <w:tc>
          <w:tcPr>
            <w:tcW w:w="6396" w:type="dxa"/>
            <w:shd w:val="clear" w:color="auto" w:fill="003777"/>
            <w:noWrap/>
            <w:vAlign w:val="center"/>
            <w:hideMark/>
          </w:tcPr>
          <w:p w14:paraId="0EBD9A7C"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 xml:space="preserve">Driving forces for seeking treatment or support for gambling harm </w:t>
            </w:r>
          </w:p>
        </w:tc>
        <w:tc>
          <w:tcPr>
            <w:tcW w:w="1499" w:type="dxa"/>
            <w:shd w:val="clear" w:color="auto" w:fill="003777"/>
            <w:noWrap/>
            <w:hideMark/>
          </w:tcPr>
          <w:p w14:paraId="1ADC4EE8" w14:textId="43C4244C" w:rsidR="0003106F" w:rsidRPr="0003106F" w:rsidRDefault="007C0342" w:rsidP="001A33AD">
            <w:pPr>
              <w:spacing w:line="256" w:lineRule="auto"/>
              <w:rPr>
                <w:rFonts w:ascii="Calibri Light" w:eastAsia="Times New Roman" w:hAnsi="Calibri Light" w:cs="Calibri Light"/>
                <w:color w:val="FFFFFF"/>
                <w:szCs w:val="20"/>
                <w:lang w:eastAsia="en-GB"/>
              </w:rPr>
            </w:pPr>
            <w:r>
              <w:rPr>
                <w:rFonts w:ascii="Calibri Light" w:eastAsia="Times New Roman" w:hAnsi="Calibri Light" w:cs="Calibri Light"/>
                <w:color w:val="FFFFFF"/>
              </w:rPr>
              <w:t>Wales</w:t>
            </w:r>
          </w:p>
        </w:tc>
        <w:tc>
          <w:tcPr>
            <w:tcW w:w="781" w:type="dxa"/>
            <w:shd w:val="clear" w:color="auto" w:fill="003777"/>
            <w:noWrap/>
            <w:hideMark/>
          </w:tcPr>
          <w:p w14:paraId="10CBD52E"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GB</w:t>
            </w:r>
          </w:p>
        </w:tc>
      </w:tr>
      <w:tr w:rsidR="007C0342" w:rsidRPr="00400A68" w14:paraId="308EA937" w14:textId="77777777" w:rsidTr="009D375B">
        <w:trPr>
          <w:trHeight w:val="300"/>
        </w:trPr>
        <w:tc>
          <w:tcPr>
            <w:tcW w:w="6396" w:type="dxa"/>
            <w:shd w:val="clear" w:color="auto" w:fill="EEEEEE"/>
            <w:noWrap/>
            <w:vAlign w:val="center"/>
          </w:tcPr>
          <w:p w14:paraId="6FBA475E" w14:textId="77777777" w:rsidR="007C0342" w:rsidRPr="0003106F" w:rsidRDefault="007C0342" w:rsidP="007C0342">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 xml:space="preserve">A relationship affected by gambling </w:t>
            </w:r>
          </w:p>
        </w:tc>
        <w:tc>
          <w:tcPr>
            <w:tcW w:w="1499" w:type="dxa"/>
            <w:shd w:val="clear" w:color="auto" w:fill="EEEEEE"/>
            <w:noWrap/>
          </w:tcPr>
          <w:p w14:paraId="5850D476" w14:textId="5B362EE1" w:rsidR="007C0342" w:rsidRPr="007C0342" w:rsidRDefault="007C0342" w:rsidP="007C0342">
            <w:pPr>
              <w:spacing w:line="256" w:lineRule="auto"/>
              <w:jc w:val="right"/>
              <w:rPr>
                <w:rFonts w:asciiTheme="majorHAnsi" w:eastAsia="Times New Roman" w:hAnsiTheme="majorHAnsi" w:cstheme="majorHAnsi"/>
                <w:szCs w:val="20"/>
                <w:lang w:eastAsia="en-GB"/>
              </w:rPr>
            </w:pPr>
            <w:r w:rsidRPr="007C0342">
              <w:rPr>
                <w:rFonts w:asciiTheme="majorHAnsi" w:hAnsiTheme="majorHAnsi" w:cstheme="majorHAnsi"/>
              </w:rPr>
              <w:t>32.9%</w:t>
            </w:r>
          </w:p>
        </w:tc>
        <w:tc>
          <w:tcPr>
            <w:tcW w:w="781" w:type="dxa"/>
            <w:shd w:val="clear" w:color="auto" w:fill="EEEEEE"/>
            <w:noWrap/>
          </w:tcPr>
          <w:p w14:paraId="2FF3A1B0" w14:textId="77777777" w:rsidR="007C0342" w:rsidRPr="0003106F" w:rsidRDefault="007C0342" w:rsidP="007C0342">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26.5%</w:t>
            </w:r>
          </w:p>
        </w:tc>
      </w:tr>
      <w:tr w:rsidR="007C0342" w:rsidRPr="00400A68" w14:paraId="6509525F" w14:textId="77777777" w:rsidTr="009D375B">
        <w:trPr>
          <w:trHeight w:val="300"/>
        </w:trPr>
        <w:tc>
          <w:tcPr>
            <w:tcW w:w="6396" w:type="dxa"/>
            <w:shd w:val="clear" w:color="auto" w:fill="EEEEEE"/>
            <w:noWrap/>
            <w:vAlign w:val="center"/>
          </w:tcPr>
          <w:p w14:paraId="6BFE795F" w14:textId="77777777" w:rsidR="007C0342" w:rsidRPr="0003106F" w:rsidRDefault="007C0342" w:rsidP="007C0342">
            <w:pPr>
              <w:spacing w:line="256" w:lineRule="auto"/>
              <w:rPr>
                <w:rFonts w:ascii="Calibri Light" w:hAnsi="Calibri Light" w:cs="Calibri Light"/>
                <w:szCs w:val="20"/>
              </w:rPr>
            </w:pPr>
            <w:r w:rsidRPr="0003106F">
              <w:rPr>
                <w:rFonts w:ascii="Calibri Light" w:hAnsi="Calibri Light" w:cs="Calibri Light"/>
                <w:szCs w:val="20"/>
              </w:rPr>
              <w:t>Financial impacts or change in financial situation</w:t>
            </w:r>
          </w:p>
        </w:tc>
        <w:tc>
          <w:tcPr>
            <w:tcW w:w="1499" w:type="dxa"/>
            <w:shd w:val="clear" w:color="auto" w:fill="EEEEEE"/>
            <w:noWrap/>
          </w:tcPr>
          <w:p w14:paraId="1C831BEA" w14:textId="533C3423" w:rsidR="007C0342" w:rsidRPr="007C0342" w:rsidRDefault="007C0342" w:rsidP="007C0342">
            <w:pPr>
              <w:spacing w:line="256" w:lineRule="auto"/>
              <w:jc w:val="right"/>
              <w:rPr>
                <w:rFonts w:asciiTheme="majorHAnsi" w:eastAsia="Times New Roman" w:hAnsiTheme="majorHAnsi" w:cstheme="majorHAnsi"/>
                <w:szCs w:val="20"/>
                <w:lang w:eastAsia="en-GB"/>
              </w:rPr>
            </w:pPr>
            <w:r w:rsidRPr="007C0342">
              <w:rPr>
                <w:rFonts w:asciiTheme="majorHAnsi" w:hAnsiTheme="majorHAnsi" w:cstheme="majorHAnsi"/>
              </w:rPr>
              <w:t>26.2%</w:t>
            </w:r>
          </w:p>
        </w:tc>
        <w:tc>
          <w:tcPr>
            <w:tcW w:w="781" w:type="dxa"/>
            <w:shd w:val="clear" w:color="auto" w:fill="EEEEEE"/>
            <w:noWrap/>
          </w:tcPr>
          <w:p w14:paraId="6CD290C9" w14:textId="77777777" w:rsidR="007C0342" w:rsidRPr="0003106F" w:rsidRDefault="007C0342" w:rsidP="007C0342">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24.5%</w:t>
            </w:r>
          </w:p>
        </w:tc>
      </w:tr>
      <w:tr w:rsidR="007C0342" w:rsidRPr="00400A68" w14:paraId="531CC693" w14:textId="77777777" w:rsidTr="009D375B">
        <w:trPr>
          <w:trHeight w:val="300"/>
        </w:trPr>
        <w:tc>
          <w:tcPr>
            <w:tcW w:w="6396" w:type="dxa"/>
            <w:shd w:val="clear" w:color="auto" w:fill="EEEEEE"/>
            <w:noWrap/>
            <w:vAlign w:val="center"/>
          </w:tcPr>
          <w:p w14:paraId="31AA0152" w14:textId="77777777" w:rsidR="007C0342" w:rsidRPr="0003106F" w:rsidRDefault="007C0342" w:rsidP="007C0342">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Mental health problems (inc. feeling anxious or concerned)</w:t>
            </w:r>
          </w:p>
        </w:tc>
        <w:tc>
          <w:tcPr>
            <w:tcW w:w="1499" w:type="dxa"/>
            <w:shd w:val="clear" w:color="auto" w:fill="EEEEEE"/>
            <w:noWrap/>
          </w:tcPr>
          <w:p w14:paraId="62017576" w14:textId="392FC249" w:rsidR="007C0342" w:rsidRPr="007C0342" w:rsidRDefault="007C0342" w:rsidP="007C0342">
            <w:pPr>
              <w:spacing w:line="256" w:lineRule="auto"/>
              <w:jc w:val="right"/>
              <w:rPr>
                <w:rFonts w:asciiTheme="majorHAnsi" w:eastAsia="Times New Roman" w:hAnsiTheme="majorHAnsi" w:cstheme="majorHAnsi"/>
                <w:szCs w:val="20"/>
                <w:lang w:eastAsia="en-GB"/>
              </w:rPr>
            </w:pPr>
            <w:r w:rsidRPr="007C0342">
              <w:rPr>
                <w:rFonts w:asciiTheme="majorHAnsi" w:hAnsiTheme="majorHAnsi" w:cstheme="majorHAnsi"/>
              </w:rPr>
              <w:t>31.3%</w:t>
            </w:r>
          </w:p>
        </w:tc>
        <w:tc>
          <w:tcPr>
            <w:tcW w:w="781" w:type="dxa"/>
            <w:shd w:val="clear" w:color="auto" w:fill="EEEEEE"/>
            <w:noWrap/>
          </w:tcPr>
          <w:p w14:paraId="6D04256D" w14:textId="77777777" w:rsidR="007C0342" w:rsidRPr="0003106F" w:rsidRDefault="007C0342" w:rsidP="007C0342">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23.8%</w:t>
            </w:r>
          </w:p>
        </w:tc>
      </w:tr>
      <w:tr w:rsidR="007C0342" w:rsidRPr="00400A68" w14:paraId="730C90F4" w14:textId="77777777" w:rsidTr="009D375B">
        <w:trPr>
          <w:trHeight w:val="300"/>
        </w:trPr>
        <w:tc>
          <w:tcPr>
            <w:tcW w:w="6396" w:type="dxa"/>
            <w:shd w:val="clear" w:color="auto" w:fill="EEEEEE"/>
            <w:noWrap/>
            <w:vAlign w:val="center"/>
          </w:tcPr>
          <w:p w14:paraId="11FAD889" w14:textId="77777777" w:rsidR="007C0342" w:rsidRPr="0003106F" w:rsidRDefault="007C0342" w:rsidP="007C0342">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Severe negative impact (e.g. risk of losing job, home or criminal proceedings) or negative change in personal life</w:t>
            </w:r>
          </w:p>
        </w:tc>
        <w:tc>
          <w:tcPr>
            <w:tcW w:w="1499" w:type="dxa"/>
            <w:shd w:val="clear" w:color="auto" w:fill="EEEEEE"/>
            <w:noWrap/>
          </w:tcPr>
          <w:p w14:paraId="5F51BF28" w14:textId="5EAE4F09" w:rsidR="007C0342" w:rsidRPr="007C0342" w:rsidRDefault="007C0342" w:rsidP="007C0342">
            <w:pPr>
              <w:spacing w:line="256" w:lineRule="auto"/>
              <w:jc w:val="right"/>
              <w:rPr>
                <w:rFonts w:asciiTheme="majorHAnsi" w:eastAsia="Times New Roman" w:hAnsiTheme="majorHAnsi" w:cstheme="majorHAnsi"/>
                <w:szCs w:val="20"/>
                <w:lang w:eastAsia="en-GB"/>
              </w:rPr>
            </w:pPr>
            <w:r w:rsidRPr="007C0342">
              <w:rPr>
                <w:rFonts w:asciiTheme="majorHAnsi" w:hAnsiTheme="majorHAnsi" w:cstheme="majorHAnsi"/>
              </w:rPr>
              <w:t>25.8%</w:t>
            </w:r>
          </w:p>
        </w:tc>
        <w:tc>
          <w:tcPr>
            <w:tcW w:w="781" w:type="dxa"/>
            <w:shd w:val="clear" w:color="auto" w:fill="EEEEEE"/>
            <w:noWrap/>
          </w:tcPr>
          <w:p w14:paraId="5E1F54FF" w14:textId="77777777" w:rsidR="007C0342" w:rsidRPr="0003106F" w:rsidRDefault="007C0342" w:rsidP="007C0342">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20.4%</w:t>
            </w:r>
          </w:p>
        </w:tc>
      </w:tr>
    </w:tbl>
    <w:p w14:paraId="4421C412" w14:textId="77777777" w:rsidR="0003106F" w:rsidRPr="0003106F" w:rsidRDefault="0003106F" w:rsidP="0003106F">
      <w:pPr>
        <w:spacing w:line="256" w:lineRule="auto"/>
        <w:rPr>
          <w:rFonts w:ascii="Calibri Light" w:eastAsia="Times New Roman" w:hAnsi="Calibri Light" w:cs="Calibri Light"/>
          <w:color w:val="FFFFFF"/>
          <w:szCs w:val="20"/>
          <w:lang w:eastAsia="en-GB"/>
        </w:rPr>
      </w:pPr>
    </w:p>
    <w:p w14:paraId="5E6BC1E0" w14:textId="281A3BAF" w:rsidR="0003106F" w:rsidRPr="0003106F" w:rsidRDefault="0003106F" w:rsidP="0003106F">
      <w:pPr>
        <w:spacing w:line="256" w:lineRule="auto"/>
        <w:rPr>
          <w:rFonts w:ascii="Calibri Light" w:eastAsia="Times New Roman" w:hAnsi="Calibri Light" w:cs="Calibri Light"/>
          <w:szCs w:val="20"/>
          <w:lang w:eastAsia="en-GB"/>
        </w:rPr>
      </w:pPr>
      <w:r w:rsidRPr="0003106F">
        <w:rPr>
          <w:rFonts w:ascii="Calibri Light" w:eastAsia="Times New Roman" w:hAnsi="Calibri Light" w:cs="Calibri Light"/>
          <w:szCs w:val="20"/>
          <w:lang w:eastAsia="en-GB"/>
        </w:rPr>
        <w:t xml:space="preserve">People currently accessing treatment in </w:t>
      </w:r>
      <w:r w:rsidR="007C0342">
        <w:rPr>
          <w:rFonts w:ascii="Calibri Light" w:eastAsia="Times New Roman" w:hAnsi="Calibri Light" w:cs="Calibri Light"/>
          <w:szCs w:val="20"/>
          <w:lang w:eastAsia="en-GB"/>
        </w:rPr>
        <w:t>Wales</w:t>
      </w:r>
      <w:r w:rsidRPr="0003106F">
        <w:rPr>
          <w:rFonts w:ascii="Calibri Light" w:eastAsia="Times New Roman" w:hAnsi="Calibri Light" w:cs="Calibri Light"/>
          <w:szCs w:val="20"/>
          <w:lang w:eastAsia="en-GB"/>
        </w:rPr>
        <w:t xml:space="preserve"> are most likely to cite </w:t>
      </w:r>
      <w:r w:rsidR="007C0342">
        <w:rPr>
          <w:rFonts w:ascii="Calibri Light" w:eastAsia="Times New Roman" w:hAnsi="Calibri Light" w:cs="Calibri Light"/>
          <w:szCs w:val="20"/>
          <w:lang w:eastAsia="en-GB"/>
        </w:rPr>
        <w:t>a relationship affected by gambling</w:t>
      </w:r>
      <w:r w:rsidRPr="0003106F">
        <w:rPr>
          <w:rFonts w:ascii="Calibri Light" w:eastAsia="Times New Roman" w:hAnsi="Calibri Light" w:cs="Calibri Light"/>
          <w:szCs w:val="20"/>
          <w:lang w:eastAsia="en-GB"/>
        </w:rPr>
        <w:t xml:space="preserve"> as</w:t>
      </w:r>
      <w:r w:rsidR="009D375B">
        <w:rPr>
          <w:rFonts w:ascii="Calibri Light" w:eastAsia="Times New Roman" w:hAnsi="Calibri Light" w:cs="Calibri Light"/>
          <w:szCs w:val="20"/>
          <w:lang w:eastAsia="en-GB"/>
        </w:rPr>
        <w:t xml:space="preserve"> a</w:t>
      </w:r>
      <w:r w:rsidRPr="0003106F">
        <w:rPr>
          <w:rFonts w:ascii="Calibri Light" w:eastAsia="Times New Roman" w:hAnsi="Calibri Light" w:cs="Calibri Light"/>
          <w:szCs w:val="20"/>
          <w:lang w:eastAsia="en-GB"/>
        </w:rPr>
        <w:t xml:space="preserve"> contributing factor to seeking treatment or support for gambling harm (</w:t>
      </w:r>
      <w:r w:rsidR="007C0342">
        <w:rPr>
          <w:rFonts w:ascii="Calibri Light" w:eastAsia="Times New Roman" w:hAnsi="Calibri Light" w:cs="Calibri Light"/>
          <w:szCs w:val="20"/>
          <w:lang w:eastAsia="en-GB"/>
        </w:rPr>
        <w:t>32.9</w:t>
      </w:r>
      <w:r w:rsidRPr="0003106F">
        <w:rPr>
          <w:rFonts w:ascii="Calibri Light" w:eastAsia="Times New Roman" w:hAnsi="Calibri Light" w:cs="Calibri Light"/>
          <w:szCs w:val="20"/>
          <w:lang w:eastAsia="en-GB"/>
        </w:rPr>
        <w:t>%). By contrast, they are less likely to cite severe negative impacts as a contributing factor to seeking support</w:t>
      </w:r>
      <w:r w:rsidR="0087772E">
        <w:rPr>
          <w:rFonts w:ascii="Calibri Light" w:eastAsia="Times New Roman" w:hAnsi="Calibri Light" w:cs="Calibri Light"/>
          <w:szCs w:val="20"/>
          <w:lang w:eastAsia="en-GB"/>
        </w:rPr>
        <w:t xml:space="preserve"> (</w:t>
      </w:r>
      <w:r w:rsidR="007C0342">
        <w:rPr>
          <w:rFonts w:ascii="Calibri Light" w:eastAsia="Times New Roman" w:hAnsi="Calibri Light" w:cs="Calibri Light"/>
          <w:szCs w:val="20"/>
          <w:lang w:eastAsia="en-GB"/>
        </w:rPr>
        <w:t>25.8</w:t>
      </w:r>
      <w:r w:rsidR="0087772E">
        <w:rPr>
          <w:rFonts w:ascii="Calibri Light" w:eastAsia="Times New Roman" w:hAnsi="Calibri Light" w:cs="Calibri Light"/>
          <w:szCs w:val="20"/>
          <w:lang w:eastAsia="en-GB"/>
        </w:rPr>
        <w:t>%)</w:t>
      </w:r>
      <w:r w:rsidRPr="0003106F">
        <w:rPr>
          <w:rFonts w:ascii="Calibri Light" w:eastAsia="Times New Roman" w:hAnsi="Calibri Light" w:cs="Calibri Light"/>
          <w:szCs w:val="20"/>
          <w:lang w:eastAsia="en-GB"/>
        </w:rPr>
        <w:t>.</w:t>
      </w:r>
    </w:p>
    <w:p w14:paraId="66F99852" w14:textId="77777777" w:rsidR="0003106F" w:rsidRPr="0003106F" w:rsidRDefault="0003106F" w:rsidP="0003106F">
      <w:pPr>
        <w:rPr>
          <w:rFonts w:ascii="Calibri Light" w:hAnsi="Calibri Light" w:cs="Calibri Light"/>
        </w:rPr>
      </w:pPr>
    </w:p>
    <w:p w14:paraId="10557BDA" w14:textId="77777777" w:rsidR="0003106F" w:rsidRPr="0003106F" w:rsidRDefault="0003106F" w:rsidP="0003106F">
      <w:pPr>
        <w:pStyle w:val="Heading2"/>
        <w:rPr>
          <w:rFonts w:ascii="Calibri Light" w:hAnsi="Calibri Light" w:cs="Calibri Light"/>
        </w:rPr>
      </w:pPr>
      <w:bookmarkStart w:id="10" w:name="_Toc108511440"/>
      <w:r w:rsidRPr="0003106F">
        <w:rPr>
          <w:rFonts w:ascii="Calibri Light" w:hAnsi="Calibri Light" w:cs="Calibri Light"/>
        </w:rPr>
        <w:t>Affected others</w:t>
      </w:r>
      <w:bookmarkEnd w:id="10"/>
    </w:p>
    <w:p w14:paraId="3A7D098D" w14:textId="77777777" w:rsidR="0003106F" w:rsidRPr="0003106F" w:rsidRDefault="0003106F" w:rsidP="0003106F">
      <w:pPr>
        <w:rPr>
          <w:rFonts w:ascii="Calibri Light" w:hAnsi="Calibri Light" w:cs="Calibri Light"/>
        </w:rPr>
      </w:pPr>
    </w:p>
    <w:p w14:paraId="69E43844" w14:textId="4DB61799" w:rsidR="0003106F" w:rsidRPr="0003106F" w:rsidRDefault="0003106F" w:rsidP="0003106F">
      <w:pPr>
        <w:rPr>
          <w:rFonts w:ascii="Calibri Light" w:hAnsi="Calibri Light" w:cs="Calibri Light"/>
        </w:rPr>
      </w:pPr>
      <w:r w:rsidRPr="0003106F">
        <w:rPr>
          <w:rFonts w:ascii="Calibri Light" w:hAnsi="Calibri Light" w:cs="Calibri Light"/>
        </w:rPr>
        <w:t>The chart below compares the proportion of ‘affected others’</w:t>
      </w:r>
      <w:r w:rsidRPr="0003106F">
        <w:rPr>
          <w:rStyle w:val="FootnoteReference"/>
          <w:rFonts w:ascii="Calibri Light" w:hAnsi="Calibri Light" w:cs="Calibri Light"/>
        </w:rPr>
        <w:footnoteReference w:id="5"/>
      </w:r>
      <w:r w:rsidRPr="0003106F">
        <w:rPr>
          <w:rFonts w:ascii="Calibri Light" w:hAnsi="Calibri Light" w:cs="Calibri Light"/>
        </w:rPr>
        <w:t xml:space="preserve"> across </w:t>
      </w:r>
      <w:r w:rsidR="00582A3B">
        <w:rPr>
          <w:rFonts w:ascii="Calibri Light" w:hAnsi="Calibri Light" w:cs="Calibri Light"/>
        </w:rPr>
        <w:t>England, Wales and Scotland and the GB average.</w:t>
      </w:r>
    </w:p>
    <w:p w14:paraId="734F84EE" w14:textId="77777777" w:rsidR="0003106F" w:rsidRPr="0003106F" w:rsidRDefault="0003106F" w:rsidP="0003106F">
      <w:pPr>
        <w:rPr>
          <w:rFonts w:ascii="Calibri Light" w:hAnsi="Calibri Light" w:cs="Calibri Light"/>
        </w:rPr>
      </w:pPr>
    </w:p>
    <w:p w14:paraId="4CABA4CF" w14:textId="5A336D4E" w:rsidR="0003106F" w:rsidRPr="0003106F" w:rsidRDefault="00D4285A" w:rsidP="0003106F">
      <w:pPr>
        <w:rPr>
          <w:rFonts w:ascii="Calibri Light" w:hAnsi="Calibri Light" w:cs="Calibri Light"/>
        </w:rPr>
      </w:pPr>
      <w:r>
        <w:rPr>
          <w:rFonts w:ascii="Calibri Light" w:hAnsi="Calibri Light" w:cs="Calibri Light"/>
        </w:rPr>
        <w:t>Wales</w:t>
      </w:r>
      <w:r w:rsidR="0003106F" w:rsidRPr="0003106F">
        <w:rPr>
          <w:rFonts w:ascii="Calibri Light" w:hAnsi="Calibri Light" w:cs="Calibri Light"/>
        </w:rPr>
        <w:t xml:space="preserve"> records a </w:t>
      </w:r>
      <w:r w:rsidR="00282A6C">
        <w:rPr>
          <w:rFonts w:ascii="Calibri Light" w:hAnsi="Calibri Light" w:cs="Calibri Light"/>
        </w:rPr>
        <w:t>lower</w:t>
      </w:r>
      <w:r w:rsidR="0003106F" w:rsidRPr="0003106F">
        <w:rPr>
          <w:rFonts w:ascii="Calibri Light" w:hAnsi="Calibri Light" w:cs="Calibri Light"/>
        </w:rPr>
        <w:t xml:space="preserve"> proportion of ‘affected others’ (</w:t>
      </w:r>
      <w:r w:rsidR="00282A6C">
        <w:rPr>
          <w:rFonts w:ascii="Calibri Light" w:hAnsi="Calibri Light" w:cs="Calibri Light"/>
        </w:rPr>
        <w:t>6</w:t>
      </w:r>
      <w:r w:rsidR="0003106F" w:rsidRPr="0003106F">
        <w:rPr>
          <w:rFonts w:ascii="Calibri Light" w:hAnsi="Calibri Light" w:cs="Calibri Light"/>
        </w:rPr>
        <w:t>.</w:t>
      </w:r>
      <w:r w:rsidR="00282A6C">
        <w:rPr>
          <w:rFonts w:ascii="Calibri Light" w:hAnsi="Calibri Light" w:cs="Calibri Light"/>
        </w:rPr>
        <w:t>3</w:t>
      </w:r>
      <w:r w:rsidR="0003106F" w:rsidRPr="0003106F">
        <w:rPr>
          <w:rFonts w:ascii="Calibri Light" w:hAnsi="Calibri Light" w:cs="Calibri Light"/>
        </w:rPr>
        <w:t>%) than the GB average (</w:t>
      </w:r>
      <w:r w:rsidR="0095602A">
        <w:rPr>
          <w:rFonts w:ascii="Calibri Light" w:hAnsi="Calibri Light" w:cs="Calibri Light"/>
        </w:rPr>
        <w:t>6</w:t>
      </w:r>
      <w:r w:rsidR="0003106F" w:rsidRPr="0003106F">
        <w:rPr>
          <w:rFonts w:ascii="Calibri Light" w:hAnsi="Calibri Light" w:cs="Calibri Light"/>
        </w:rPr>
        <w:t>.</w:t>
      </w:r>
      <w:r w:rsidR="0095602A">
        <w:rPr>
          <w:rFonts w:ascii="Calibri Light" w:hAnsi="Calibri Light" w:cs="Calibri Light"/>
        </w:rPr>
        <w:t>9</w:t>
      </w:r>
      <w:r w:rsidR="0003106F" w:rsidRPr="0003106F">
        <w:rPr>
          <w:rFonts w:ascii="Calibri Light" w:hAnsi="Calibri Light" w:cs="Calibri Light"/>
        </w:rPr>
        <w:t>%)</w:t>
      </w:r>
      <w:r w:rsidR="00A84694">
        <w:rPr>
          <w:rFonts w:ascii="Calibri Light" w:hAnsi="Calibri Light" w:cs="Calibri Light"/>
        </w:rPr>
        <w:t xml:space="preserve">, </w:t>
      </w:r>
      <w:r w:rsidR="003C4E39">
        <w:rPr>
          <w:rFonts w:ascii="Calibri Light" w:hAnsi="Calibri Light" w:cs="Calibri Light"/>
        </w:rPr>
        <w:t>ranking second but only marginally above</w:t>
      </w:r>
      <w:r w:rsidR="00282A6C">
        <w:rPr>
          <w:rFonts w:ascii="Calibri Light" w:hAnsi="Calibri Light" w:cs="Calibri Light"/>
        </w:rPr>
        <w:t xml:space="preserve"> </w:t>
      </w:r>
      <w:r w:rsidR="0095602A">
        <w:rPr>
          <w:rFonts w:ascii="Calibri Light" w:hAnsi="Calibri Light" w:cs="Calibri Light"/>
        </w:rPr>
        <w:t xml:space="preserve">the </w:t>
      </w:r>
      <w:r w:rsidR="00282A6C">
        <w:rPr>
          <w:rFonts w:ascii="Calibri Light" w:hAnsi="Calibri Light" w:cs="Calibri Light"/>
        </w:rPr>
        <w:t>lowest</w:t>
      </w:r>
      <w:r w:rsidR="0095602A">
        <w:rPr>
          <w:rFonts w:ascii="Calibri Light" w:hAnsi="Calibri Light" w:cs="Calibri Light"/>
        </w:rPr>
        <w:t xml:space="preserve"> of the three countries</w:t>
      </w:r>
      <w:r>
        <w:rPr>
          <w:rFonts w:ascii="Calibri Light" w:hAnsi="Calibri Light" w:cs="Calibri Light"/>
        </w:rPr>
        <w:t xml:space="preserve"> on this measure.</w:t>
      </w:r>
    </w:p>
    <w:p w14:paraId="6FDE66E6" w14:textId="77777777" w:rsidR="0003106F" w:rsidRPr="0003106F" w:rsidRDefault="0003106F" w:rsidP="0003106F">
      <w:pPr>
        <w:spacing w:after="160"/>
        <w:rPr>
          <w:rFonts w:ascii="Calibri Light" w:hAnsi="Calibri Light" w:cs="Calibri Light"/>
        </w:rPr>
      </w:pPr>
      <w:r w:rsidRPr="0003106F">
        <w:rPr>
          <w:rFonts w:ascii="Calibri Light" w:hAnsi="Calibri Light" w:cs="Calibri Light"/>
        </w:rPr>
        <w:br w:type="page"/>
      </w: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24523F71" w14:textId="77777777" w:rsidTr="0095602A">
        <w:tc>
          <w:tcPr>
            <w:tcW w:w="8676" w:type="dxa"/>
            <w:shd w:val="clear" w:color="auto" w:fill="003777"/>
            <w:hideMark/>
          </w:tcPr>
          <w:p w14:paraId="421E6D41" w14:textId="603BBFEB" w:rsidR="0003106F" w:rsidRPr="0003106F" w:rsidRDefault="0003106F" w:rsidP="001A33AD">
            <w:pPr>
              <w:rPr>
                <w:rFonts w:ascii="Calibri Light" w:hAnsi="Calibri Light" w:cs="Calibri Light"/>
              </w:rPr>
            </w:pPr>
            <w:r w:rsidRPr="0003106F">
              <w:rPr>
                <w:rFonts w:ascii="Calibri Light" w:hAnsi="Calibri Light" w:cs="Calibri Light"/>
              </w:rPr>
              <w:lastRenderedPageBreak/>
              <w:t xml:space="preserve">Proportion of ‘affected others’ - negatively affected by another’s gambling across </w:t>
            </w:r>
            <w:r w:rsidR="00582A3B">
              <w:rPr>
                <w:rFonts w:ascii="Calibri Light" w:hAnsi="Calibri Light" w:cs="Calibri Light"/>
              </w:rPr>
              <w:t>England, Wales, Scotland and the GB average</w:t>
            </w:r>
          </w:p>
        </w:tc>
      </w:tr>
      <w:tr w:rsidR="0003106F" w:rsidRPr="00400A68" w14:paraId="19B0F616" w14:textId="77777777" w:rsidTr="00282A6C">
        <w:tc>
          <w:tcPr>
            <w:tcW w:w="8676" w:type="dxa"/>
            <w:hideMark/>
          </w:tcPr>
          <w:p w14:paraId="025889F4" w14:textId="1CDD0B2F" w:rsidR="0003106F" w:rsidRPr="0003106F" w:rsidRDefault="00282A6C" w:rsidP="001A33AD">
            <w:pPr>
              <w:rPr>
                <w:rFonts w:ascii="Calibri Light" w:hAnsi="Calibri Light" w:cs="Calibri Light"/>
              </w:rPr>
            </w:pPr>
            <w:r>
              <w:rPr>
                <w:noProof/>
              </w:rPr>
              <w:drawing>
                <wp:inline distT="0" distB="0" distL="0" distR="0" wp14:anchorId="6702BF1F" wp14:editId="6F6AF92D">
                  <wp:extent cx="5515610" cy="3556000"/>
                  <wp:effectExtent l="0" t="0" r="8890" b="6350"/>
                  <wp:docPr id="133584201" name="Chart 1">
                    <a:extLst xmlns:a="http://schemas.openxmlformats.org/drawingml/2006/main">
                      <a:ext uri="{FF2B5EF4-FFF2-40B4-BE49-F238E27FC236}">
                        <a16:creationId xmlns:a16="http://schemas.microsoft.com/office/drawing/2014/main" id="{715FDCE9-2803-4CE0-9D3C-DFDFB1C19E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34DD766C" w14:textId="77777777" w:rsidR="0003106F" w:rsidRPr="0003106F" w:rsidRDefault="0003106F" w:rsidP="0003106F">
      <w:pPr>
        <w:pStyle w:val="Heading2"/>
        <w:rPr>
          <w:rFonts w:ascii="Calibri Light" w:hAnsi="Calibri Light" w:cs="Calibri Light"/>
        </w:rPr>
      </w:pPr>
      <w:bookmarkStart w:id="11" w:name="_Toc108511450"/>
      <w:bookmarkStart w:id="12" w:name="_Toc108511441"/>
      <w:r w:rsidRPr="0003106F">
        <w:rPr>
          <w:rFonts w:ascii="Calibri Light" w:hAnsi="Calibri Light" w:cs="Calibri Light"/>
        </w:rPr>
        <w:t>Social and economic impact of gambling harms</w:t>
      </w:r>
      <w:bookmarkEnd w:id="11"/>
    </w:p>
    <w:p w14:paraId="2F14E234" w14:textId="77777777" w:rsidR="0003106F" w:rsidRPr="0003106F" w:rsidRDefault="0003106F" w:rsidP="0003106F">
      <w:pPr>
        <w:rPr>
          <w:rFonts w:ascii="Calibri Light" w:hAnsi="Calibri Light" w:cs="Calibri Light"/>
        </w:rPr>
      </w:pPr>
    </w:p>
    <w:p w14:paraId="4F36BDFB" w14:textId="77777777" w:rsidR="0003106F" w:rsidRPr="0003106F" w:rsidRDefault="0003106F" w:rsidP="0003106F">
      <w:pPr>
        <w:rPr>
          <w:rFonts w:ascii="Calibri Light" w:hAnsi="Calibri Light" w:cs="Calibri Light"/>
        </w:rPr>
      </w:pPr>
      <w:r w:rsidRPr="0003106F">
        <w:rPr>
          <w:rFonts w:ascii="Calibri Light" w:hAnsi="Calibri Light" w:cs="Calibri Light"/>
        </w:rPr>
        <w:t>In April 2023, the National Institute of Economic and Social Research (NIESR) estimated that the annual fiscal cost of ‘problem gambling’ (PGSI 8+) is roughly £1.4 billion (in 2023 prices)</w:t>
      </w:r>
      <w:r w:rsidRPr="0003106F">
        <w:rPr>
          <w:rStyle w:val="FootnoteReference"/>
          <w:rFonts w:ascii="Calibri Light" w:hAnsi="Calibri Light" w:cs="Calibri Light"/>
        </w:rPr>
        <w:footnoteReference w:id="6"/>
      </w:r>
      <w:r w:rsidRPr="0003106F">
        <w:rPr>
          <w:rFonts w:ascii="Calibri Light" w:hAnsi="Calibri Light" w:cs="Calibri Light"/>
        </w:rPr>
        <w:t>.</w:t>
      </w:r>
    </w:p>
    <w:p w14:paraId="02231EE7" w14:textId="77777777" w:rsidR="0003106F" w:rsidRPr="0003106F" w:rsidRDefault="0003106F" w:rsidP="0003106F">
      <w:pPr>
        <w:rPr>
          <w:rFonts w:ascii="Calibri Light" w:hAnsi="Calibri Light" w:cs="Calibri Light"/>
        </w:rPr>
      </w:pPr>
    </w:p>
    <w:p w14:paraId="186539CB" w14:textId="236628ED" w:rsidR="0003106F" w:rsidRPr="0003106F" w:rsidRDefault="0003106F" w:rsidP="0003106F">
      <w:pPr>
        <w:rPr>
          <w:rFonts w:ascii="Calibri Light" w:hAnsi="Calibri Light" w:cs="Calibri Light"/>
        </w:rPr>
      </w:pPr>
      <w:r w:rsidRPr="0003106F">
        <w:rPr>
          <w:rFonts w:ascii="Calibri Light" w:hAnsi="Calibri Light" w:cs="Calibri Light"/>
        </w:rPr>
        <w:t xml:space="preserve">The table below shows the excess cost of harm associated with gambling across </w:t>
      </w:r>
      <w:r w:rsidR="001F4CF8">
        <w:rPr>
          <w:rFonts w:ascii="Calibri Light" w:eastAsia="Times New Roman" w:hAnsi="Calibri Light" w:cs="Calibri Light"/>
        </w:rPr>
        <w:t>Wales</w:t>
      </w:r>
      <w:r w:rsidRPr="0003106F">
        <w:rPr>
          <w:rFonts w:ascii="Calibri Light" w:eastAsia="Times New Roman" w:hAnsi="Calibri Light" w:cs="Calibri Light"/>
        </w:rPr>
        <w:t xml:space="preserve"> </w:t>
      </w:r>
      <w:r w:rsidRPr="0003106F">
        <w:rPr>
          <w:rFonts w:ascii="Calibri Light" w:hAnsi="Calibri Light" w:cs="Calibri Light"/>
        </w:rPr>
        <w:t xml:space="preserve">and GB.  NIESR’s national figures have been apportioned to </w:t>
      </w:r>
      <w:r w:rsidR="001F4CF8">
        <w:rPr>
          <w:rFonts w:ascii="Calibri Light" w:hAnsi="Calibri Light" w:cs="Calibri Light"/>
        </w:rPr>
        <w:t>Wales</w:t>
      </w:r>
      <w:r w:rsidRPr="0003106F">
        <w:rPr>
          <w:rFonts w:ascii="Calibri Light" w:hAnsi="Calibri Light" w:cs="Calibri Light"/>
        </w:rPr>
        <w:t xml:space="preserve"> based on</w:t>
      </w:r>
      <w:r w:rsidRPr="0003106F">
        <w:rPr>
          <w:rFonts w:ascii="Calibri Light" w:eastAsia="Times New Roman" w:hAnsi="Calibri Light" w:cs="Calibri Light"/>
        </w:rPr>
        <w:t xml:space="preserve"> </w:t>
      </w:r>
      <w:r w:rsidR="00384B77" w:rsidRPr="0003106F">
        <w:rPr>
          <w:rFonts w:ascii="Calibri Light" w:eastAsia="Times New Roman" w:hAnsi="Calibri Light" w:cs="Calibri Light"/>
        </w:rPr>
        <w:t>their</w:t>
      </w:r>
      <w:r w:rsidRPr="0003106F">
        <w:rPr>
          <w:rFonts w:ascii="Calibri Light" w:hAnsi="Calibri Light" w:cs="Calibri Light"/>
        </w:rPr>
        <w:t xml:space="preserve"> estimated share of the total number of people in Great Britain who are PGSI 8+. Using this methodology, the total fiscal cost of harm associated with 'problem gambling’ in </w:t>
      </w:r>
      <w:r w:rsidR="001F4CF8">
        <w:rPr>
          <w:rFonts w:ascii="Calibri Light" w:eastAsia="Times New Roman" w:hAnsi="Calibri Light" w:cs="Calibri Light"/>
        </w:rPr>
        <w:t>Wales</w:t>
      </w:r>
      <w:r w:rsidRPr="0003106F">
        <w:rPr>
          <w:rFonts w:ascii="Calibri Light" w:eastAsia="Times New Roman" w:hAnsi="Calibri Light" w:cs="Calibri Light"/>
        </w:rPr>
        <w:t xml:space="preserve"> </w:t>
      </w:r>
      <w:r w:rsidRPr="0003106F">
        <w:rPr>
          <w:rFonts w:ascii="Calibri Light" w:hAnsi="Calibri Light" w:cs="Calibri Light"/>
        </w:rPr>
        <w:t xml:space="preserve">is estimated to be </w:t>
      </w:r>
      <w:r w:rsidR="001F4CF8" w:rsidRPr="001F4CF8">
        <w:rPr>
          <w:rFonts w:ascii="Calibri Light" w:hAnsi="Calibri Light" w:cs="Calibri Light"/>
        </w:rPr>
        <w:t>£58,7</w:t>
      </w:r>
      <w:r w:rsidR="001F4CF8">
        <w:rPr>
          <w:rFonts w:ascii="Calibri Light" w:hAnsi="Calibri Light" w:cs="Calibri Light"/>
        </w:rPr>
        <w:t>10</w:t>
      </w:r>
      <w:r w:rsidR="001F4CF8" w:rsidRPr="001F4CF8">
        <w:rPr>
          <w:rFonts w:ascii="Calibri Light" w:hAnsi="Calibri Light" w:cs="Calibri Light"/>
        </w:rPr>
        <w:t>,</w:t>
      </w:r>
      <w:r w:rsidR="001F4CF8">
        <w:rPr>
          <w:rFonts w:ascii="Calibri Light" w:hAnsi="Calibri Light" w:cs="Calibri Light"/>
        </w:rPr>
        <w:t>000</w:t>
      </w:r>
      <w:r w:rsidRPr="0003106F">
        <w:rPr>
          <w:rFonts w:ascii="Calibri Light" w:hAnsi="Calibri Light" w:cs="Calibri Light"/>
        </w:rPr>
        <w:t>.</w:t>
      </w:r>
    </w:p>
    <w:p w14:paraId="7E66EB39"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079"/>
        <w:gridCol w:w="1935"/>
        <w:gridCol w:w="1662"/>
      </w:tblGrid>
      <w:tr w:rsidR="0003106F" w:rsidRPr="00FF73D5" w14:paraId="14B0F4C4" w14:textId="77777777" w:rsidTr="001A33AD">
        <w:trPr>
          <w:trHeight w:val="300"/>
        </w:trPr>
        <w:tc>
          <w:tcPr>
            <w:tcW w:w="2927" w:type="pct"/>
            <w:shd w:val="clear" w:color="auto" w:fill="003777"/>
            <w:noWrap/>
            <w:vAlign w:val="center"/>
          </w:tcPr>
          <w:p w14:paraId="4D5AEFAE" w14:textId="77777777" w:rsidR="0003106F" w:rsidRPr="0003106F" w:rsidRDefault="0003106F" w:rsidP="001A33AD">
            <w:pPr>
              <w:rPr>
                <w:rFonts w:ascii="Calibri Light" w:hAnsi="Calibri Light" w:cs="Calibri Light"/>
              </w:rPr>
            </w:pPr>
            <w:r w:rsidRPr="0003106F">
              <w:rPr>
                <w:rFonts w:ascii="Calibri Light" w:hAnsi="Calibri Light" w:cs="Calibri Light"/>
              </w:rPr>
              <w:t>Cost of harm associated with gambling</w:t>
            </w:r>
          </w:p>
        </w:tc>
        <w:tc>
          <w:tcPr>
            <w:tcW w:w="1115" w:type="pct"/>
            <w:shd w:val="clear" w:color="auto" w:fill="003777"/>
          </w:tcPr>
          <w:p w14:paraId="34A9B75C" w14:textId="6704D453" w:rsidR="0003106F" w:rsidRPr="0003106F" w:rsidRDefault="001F4CF8" w:rsidP="001A33AD">
            <w:pPr>
              <w:spacing w:line="256" w:lineRule="auto"/>
              <w:jc w:val="center"/>
              <w:rPr>
                <w:rFonts w:ascii="Calibri Light" w:eastAsia="Times New Roman" w:hAnsi="Calibri Light" w:cs="Calibri Light"/>
                <w:color w:val="FFFFFF"/>
                <w:szCs w:val="20"/>
                <w:lang w:eastAsia="en-GB"/>
              </w:rPr>
            </w:pPr>
            <w:r>
              <w:rPr>
                <w:rFonts w:ascii="Calibri Light" w:eastAsia="Times New Roman" w:hAnsi="Calibri Light" w:cs="Calibri Light"/>
                <w:color w:val="FFFFFF"/>
              </w:rPr>
              <w:t>Wales</w:t>
            </w:r>
          </w:p>
        </w:tc>
        <w:tc>
          <w:tcPr>
            <w:tcW w:w="958" w:type="pct"/>
            <w:shd w:val="clear" w:color="auto" w:fill="003777"/>
          </w:tcPr>
          <w:p w14:paraId="6DEC1365" w14:textId="77777777" w:rsidR="0003106F" w:rsidRPr="0003106F" w:rsidRDefault="0003106F" w:rsidP="001A33AD">
            <w:pPr>
              <w:spacing w:line="256" w:lineRule="auto"/>
              <w:jc w:val="center"/>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Great Britain</w:t>
            </w:r>
          </w:p>
        </w:tc>
      </w:tr>
      <w:tr w:rsidR="001F4CF8" w:rsidRPr="00FF73D5" w14:paraId="1D1797CE" w14:textId="77777777" w:rsidTr="00ED50B8">
        <w:tc>
          <w:tcPr>
            <w:tcW w:w="2927" w:type="pct"/>
            <w:shd w:val="clear" w:color="auto" w:fill="EEEEEE"/>
            <w:noWrap/>
            <w:hideMark/>
          </w:tcPr>
          <w:p w14:paraId="63AACC68" w14:textId="77777777" w:rsidR="001F4CF8" w:rsidRPr="0003106F" w:rsidRDefault="001F4CF8" w:rsidP="001F4CF8">
            <w:pPr>
              <w:spacing w:line="256" w:lineRule="auto"/>
              <w:rPr>
                <w:rFonts w:ascii="Calibri Light" w:hAnsi="Calibri Light" w:cs="Calibri Light"/>
              </w:rPr>
            </w:pPr>
            <w:r w:rsidRPr="0003106F">
              <w:rPr>
                <w:rFonts w:ascii="Calibri Light" w:hAnsi="Calibri Light" w:cs="Calibri Light"/>
              </w:rPr>
              <w:t>Health: General Medical Service Consultation (mental health)</w:t>
            </w:r>
          </w:p>
        </w:tc>
        <w:tc>
          <w:tcPr>
            <w:tcW w:w="1115" w:type="pct"/>
            <w:shd w:val="clear" w:color="auto" w:fill="EEEEEE"/>
            <w:noWrap/>
          </w:tcPr>
          <w:p w14:paraId="2A709D61" w14:textId="2AE175AE" w:rsidR="001F4CF8" w:rsidRPr="001F4CF8" w:rsidRDefault="001F4CF8" w:rsidP="001F4CF8">
            <w:pPr>
              <w:spacing w:line="256" w:lineRule="auto"/>
              <w:jc w:val="right"/>
              <w:rPr>
                <w:rFonts w:asciiTheme="majorHAnsi" w:eastAsia="Times New Roman" w:hAnsiTheme="majorHAnsi" w:cstheme="majorHAnsi"/>
                <w:color w:val="000000"/>
                <w:szCs w:val="20"/>
                <w:lang w:eastAsia="en-GB"/>
              </w:rPr>
            </w:pPr>
            <w:r w:rsidRPr="001F4CF8">
              <w:rPr>
                <w:rFonts w:asciiTheme="majorHAnsi" w:hAnsiTheme="majorHAnsi" w:cstheme="majorHAnsi"/>
              </w:rPr>
              <w:t>£956,</w:t>
            </w:r>
            <w:r>
              <w:rPr>
                <w:rFonts w:asciiTheme="majorHAnsi" w:hAnsiTheme="majorHAnsi" w:cstheme="majorHAnsi"/>
              </w:rPr>
              <w:t>000</w:t>
            </w:r>
          </w:p>
        </w:tc>
        <w:tc>
          <w:tcPr>
            <w:tcW w:w="958" w:type="pct"/>
            <w:shd w:val="clear" w:color="auto" w:fill="EEEEEE"/>
          </w:tcPr>
          <w:p w14:paraId="3D5265C9" w14:textId="77777777" w:rsidR="001F4CF8" w:rsidRPr="0003106F" w:rsidRDefault="001F4CF8" w:rsidP="001F4CF8">
            <w:pPr>
              <w:spacing w:line="256" w:lineRule="auto"/>
              <w:jc w:val="right"/>
              <w:rPr>
                <w:rFonts w:ascii="Calibri Light" w:hAnsi="Calibri Light" w:cs="Calibri Light"/>
                <w:color w:val="000000"/>
                <w:szCs w:val="20"/>
              </w:rPr>
            </w:pPr>
            <w:r w:rsidRPr="0003106F">
              <w:rPr>
                <w:rFonts w:ascii="Calibri Light" w:hAnsi="Calibri Light" w:cs="Calibri Light"/>
                <w:color w:val="000000"/>
                <w:szCs w:val="20"/>
              </w:rPr>
              <w:t>£21,600,000</w:t>
            </w:r>
          </w:p>
        </w:tc>
      </w:tr>
      <w:tr w:rsidR="001F4CF8" w:rsidRPr="00FF73D5" w14:paraId="7212BF60" w14:textId="77777777" w:rsidTr="00ED50B8">
        <w:trPr>
          <w:trHeight w:val="300"/>
        </w:trPr>
        <w:tc>
          <w:tcPr>
            <w:tcW w:w="2927" w:type="pct"/>
            <w:shd w:val="clear" w:color="auto" w:fill="EEEEEE"/>
            <w:noWrap/>
          </w:tcPr>
          <w:p w14:paraId="2D276DC3" w14:textId="77777777" w:rsidR="001F4CF8" w:rsidRPr="0003106F" w:rsidRDefault="001F4CF8" w:rsidP="001F4CF8">
            <w:pPr>
              <w:spacing w:line="256" w:lineRule="auto"/>
              <w:rPr>
                <w:rFonts w:ascii="Calibri Light" w:hAnsi="Calibri Light" w:cs="Calibri Light"/>
              </w:rPr>
            </w:pPr>
            <w:r w:rsidRPr="0003106F">
              <w:rPr>
                <w:rFonts w:ascii="Calibri Light" w:hAnsi="Calibri Light" w:cs="Calibri Light"/>
              </w:rPr>
              <w:t>Health: Hospital Inpatient</w:t>
            </w:r>
          </w:p>
        </w:tc>
        <w:tc>
          <w:tcPr>
            <w:tcW w:w="1115" w:type="pct"/>
            <w:shd w:val="clear" w:color="auto" w:fill="EEEEEE"/>
            <w:noWrap/>
          </w:tcPr>
          <w:p w14:paraId="5CAAA6F5" w14:textId="10DB6176" w:rsidR="001F4CF8" w:rsidRPr="001F4CF8" w:rsidRDefault="001F4CF8" w:rsidP="001F4CF8">
            <w:pPr>
              <w:spacing w:line="256" w:lineRule="auto"/>
              <w:jc w:val="right"/>
              <w:rPr>
                <w:rFonts w:asciiTheme="majorHAnsi" w:hAnsiTheme="majorHAnsi" w:cstheme="majorHAnsi"/>
                <w:szCs w:val="20"/>
              </w:rPr>
            </w:pPr>
            <w:r w:rsidRPr="001F4CF8">
              <w:rPr>
                <w:rFonts w:asciiTheme="majorHAnsi" w:hAnsiTheme="majorHAnsi" w:cstheme="majorHAnsi"/>
              </w:rPr>
              <w:t>£19,77</w:t>
            </w:r>
            <w:r>
              <w:rPr>
                <w:rFonts w:asciiTheme="majorHAnsi" w:hAnsiTheme="majorHAnsi" w:cstheme="majorHAnsi"/>
              </w:rPr>
              <w:t>7</w:t>
            </w:r>
            <w:r w:rsidRPr="001F4CF8">
              <w:rPr>
                <w:rFonts w:asciiTheme="majorHAnsi" w:hAnsiTheme="majorHAnsi" w:cstheme="majorHAnsi"/>
              </w:rPr>
              <w:t>,</w:t>
            </w:r>
            <w:r>
              <w:rPr>
                <w:rFonts w:asciiTheme="majorHAnsi" w:hAnsiTheme="majorHAnsi" w:cstheme="majorHAnsi"/>
              </w:rPr>
              <w:t>000</w:t>
            </w:r>
          </w:p>
        </w:tc>
        <w:tc>
          <w:tcPr>
            <w:tcW w:w="958" w:type="pct"/>
            <w:shd w:val="clear" w:color="auto" w:fill="EEEEEE"/>
          </w:tcPr>
          <w:p w14:paraId="19D3EC08" w14:textId="77777777" w:rsidR="001F4CF8" w:rsidRPr="0003106F" w:rsidRDefault="001F4CF8" w:rsidP="001F4CF8">
            <w:pPr>
              <w:spacing w:line="256" w:lineRule="auto"/>
              <w:jc w:val="right"/>
              <w:rPr>
                <w:rFonts w:ascii="Calibri Light" w:hAnsi="Calibri Light" w:cs="Calibri Light"/>
                <w:szCs w:val="20"/>
              </w:rPr>
            </w:pPr>
            <w:r w:rsidRPr="0003106F">
              <w:rPr>
                <w:rFonts w:ascii="Calibri Light" w:hAnsi="Calibri Light" w:cs="Calibri Light"/>
                <w:szCs w:val="20"/>
              </w:rPr>
              <w:t>£446,700,000</w:t>
            </w:r>
          </w:p>
        </w:tc>
      </w:tr>
      <w:tr w:rsidR="001F4CF8" w:rsidRPr="00FF73D5" w14:paraId="618C4C65" w14:textId="77777777" w:rsidTr="00ED50B8">
        <w:trPr>
          <w:trHeight w:val="300"/>
        </w:trPr>
        <w:tc>
          <w:tcPr>
            <w:tcW w:w="2927" w:type="pct"/>
            <w:shd w:val="clear" w:color="auto" w:fill="EEEEEE"/>
            <w:noWrap/>
          </w:tcPr>
          <w:p w14:paraId="5444C939" w14:textId="77777777" w:rsidR="001F4CF8" w:rsidRPr="0003106F" w:rsidRDefault="001F4CF8" w:rsidP="001F4CF8">
            <w:pPr>
              <w:spacing w:line="256" w:lineRule="auto"/>
              <w:rPr>
                <w:rFonts w:ascii="Calibri Light" w:hAnsi="Calibri Light" w:cs="Calibri Light"/>
              </w:rPr>
            </w:pPr>
            <w:r w:rsidRPr="0003106F">
              <w:rPr>
                <w:rFonts w:ascii="Calibri Light" w:hAnsi="Calibri Light" w:cs="Calibri Light"/>
              </w:rPr>
              <w:t>Crime: Crime Committed (police call out)</w:t>
            </w:r>
          </w:p>
        </w:tc>
        <w:tc>
          <w:tcPr>
            <w:tcW w:w="1115" w:type="pct"/>
            <w:shd w:val="clear" w:color="auto" w:fill="EEEEEE"/>
            <w:noWrap/>
          </w:tcPr>
          <w:p w14:paraId="6DE87994" w14:textId="10EB332B" w:rsidR="001F4CF8" w:rsidRPr="001F4CF8" w:rsidRDefault="001F4CF8" w:rsidP="001F4CF8">
            <w:pPr>
              <w:spacing w:line="256" w:lineRule="auto"/>
              <w:jc w:val="right"/>
              <w:rPr>
                <w:rFonts w:asciiTheme="majorHAnsi" w:hAnsiTheme="majorHAnsi" w:cstheme="majorHAnsi"/>
                <w:szCs w:val="20"/>
              </w:rPr>
            </w:pPr>
            <w:r w:rsidRPr="001F4CF8">
              <w:rPr>
                <w:rFonts w:asciiTheme="majorHAnsi" w:hAnsiTheme="majorHAnsi" w:cstheme="majorHAnsi"/>
              </w:rPr>
              <w:t>£1,41</w:t>
            </w:r>
            <w:r>
              <w:rPr>
                <w:rFonts w:asciiTheme="majorHAnsi" w:hAnsiTheme="majorHAnsi" w:cstheme="majorHAnsi"/>
              </w:rPr>
              <w:t>7</w:t>
            </w:r>
            <w:r w:rsidRPr="001F4CF8">
              <w:rPr>
                <w:rFonts w:asciiTheme="majorHAnsi" w:hAnsiTheme="majorHAnsi" w:cstheme="majorHAnsi"/>
              </w:rPr>
              <w:t>,</w:t>
            </w:r>
            <w:r>
              <w:rPr>
                <w:rFonts w:asciiTheme="majorHAnsi" w:hAnsiTheme="majorHAnsi" w:cstheme="majorHAnsi"/>
              </w:rPr>
              <w:t>000</w:t>
            </w:r>
          </w:p>
        </w:tc>
        <w:tc>
          <w:tcPr>
            <w:tcW w:w="958" w:type="pct"/>
            <w:shd w:val="clear" w:color="auto" w:fill="EEEEEE"/>
          </w:tcPr>
          <w:p w14:paraId="0A8D15DC" w14:textId="77777777" w:rsidR="001F4CF8" w:rsidRPr="0003106F" w:rsidRDefault="001F4CF8" w:rsidP="001F4CF8">
            <w:pPr>
              <w:spacing w:line="256" w:lineRule="auto"/>
              <w:jc w:val="right"/>
              <w:rPr>
                <w:rFonts w:ascii="Calibri Light" w:hAnsi="Calibri Light" w:cs="Calibri Light"/>
                <w:szCs w:val="20"/>
              </w:rPr>
            </w:pPr>
            <w:r w:rsidRPr="0003106F">
              <w:rPr>
                <w:rFonts w:ascii="Calibri Light" w:hAnsi="Calibri Light" w:cs="Calibri Light"/>
                <w:szCs w:val="20"/>
              </w:rPr>
              <w:t>£32,000,000</w:t>
            </w:r>
          </w:p>
        </w:tc>
      </w:tr>
      <w:tr w:rsidR="001F4CF8" w:rsidRPr="00FF73D5" w14:paraId="065BB7FA" w14:textId="77777777" w:rsidTr="00ED50B8">
        <w:trPr>
          <w:trHeight w:val="300"/>
        </w:trPr>
        <w:tc>
          <w:tcPr>
            <w:tcW w:w="2927" w:type="pct"/>
            <w:shd w:val="clear" w:color="auto" w:fill="EEEEEE"/>
            <w:noWrap/>
          </w:tcPr>
          <w:p w14:paraId="5E5BB6BA" w14:textId="77777777" w:rsidR="001F4CF8" w:rsidRPr="0003106F" w:rsidRDefault="001F4CF8" w:rsidP="001F4CF8">
            <w:pPr>
              <w:spacing w:line="256" w:lineRule="auto"/>
              <w:rPr>
                <w:rFonts w:ascii="Calibri Light" w:hAnsi="Calibri Light" w:cs="Calibri Light"/>
              </w:rPr>
            </w:pPr>
            <w:r w:rsidRPr="0003106F">
              <w:rPr>
                <w:rFonts w:ascii="Calibri Light" w:hAnsi="Calibri Light" w:cs="Calibri Light"/>
              </w:rPr>
              <w:t>Crime: Court Appearance</w:t>
            </w:r>
          </w:p>
        </w:tc>
        <w:tc>
          <w:tcPr>
            <w:tcW w:w="1115" w:type="pct"/>
            <w:shd w:val="clear" w:color="auto" w:fill="EEEEEE"/>
            <w:noWrap/>
          </w:tcPr>
          <w:p w14:paraId="7F7DD6F5" w14:textId="52ABF225" w:rsidR="001F4CF8" w:rsidRPr="001F4CF8" w:rsidRDefault="001F4CF8" w:rsidP="001F4CF8">
            <w:pPr>
              <w:spacing w:line="256" w:lineRule="auto"/>
              <w:jc w:val="right"/>
              <w:rPr>
                <w:rFonts w:asciiTheme="majorHAnsi" w:hAnsiTheme="majorHAnsi" w:cstheme="majorHAnsi"/>
                <w:szCs w:val="20"/>
              </w:rPr>
            </w:pPr>
            <w:r w:rsidRPr="001F4CF8">
              <w:rPr>
                <w:rFonts w:asciiTheme="majorHAnsi" w:hAnsiTheme="majorHAnsi" w:cstheme="majorHAnsi"/>
              </w:rPr>
              <w:t>£398,</w:t>
            </w:r>
            <w:r>
              <w:rPr>
                <w:rFonts w:asciiTheme="majorHAnsi" w:hAnsiTheme="majorHAnsi" w:cstheme="majorHAnsi"/>
              </w:rPr>
              <w:t>000</w:t>
            </w:r>
          </w:p>
        </w:tc>
        <w:tc>
          <w:tcPr>
            <w:tcW w:w="958" w:type="pct"/>
            <w:shd w:val="clear" w:color="auto" w:fill="EEEEEE"/>
          </w:tcPr>
          <w:p w14:paraId="19AC6998" w14:textId="77777777" w:rsidR="001F4CF8" w:rsidRPr="0003106F" w:rsidRDefault="001F4CF8" w:rsidP="001F4CF8">
            <w:pPr>
              <w:spacing w:line="256" w:lineRule="auto"/>
              <w:jc w:val="right"/>
              <w:rPr>
                <w:rFonts w:ascii="Calibri Light" w:hAnsi="Calibri Light" w:cs="Calibri Light"/>
                <w:szCs w:val="20"/>
              </w:rPr>
            </w:pPr>
            <w:r w:rsidRPr="0003106F">
              <w:rPr>
                <w:rFonts w:ascii="Calibri Light" w:hAnsi="Calibri Light" w:cs="Calibri Light"/>
                <w:szCs w:val="20"/>
              </w:rPr>
              <w:t>£9,000,000</w:t>
            </w:r>
          </w:p>
        </w:tc>
      </w:tr>
      <w:tr w:rsidR="001F4CF8" w:rsidRPr="00FF73D5" w14:paraId="1132E093" w14:textId="77777777" w:rsidTr="00ED50B8">
        <w:trPr>
          <w:trHeight w:val="300"/>
        </w:trPr>
        <w:tc>
          <w:tcPr>
            <w:tcW w:w="2927" w:type="pct"/>
            <w:shd w:val="clear" w:color="auto" w:fill="EEEEEE"/>
            <w:noWrap/>
            <w:hideMark/>
          </w:tcPr>
          <w:p w14:paraId="07AD9770" w14:textId="77777777" w:rsidR="001F4CF8" w:rsidRPr="0003106F" w:rsidRDefault="001F4CF8" w:rsidP="001F4CF8">
            <w:pPr>
              <w:spacing w:line="256" w:lineRule="auto"/>
              <w:rPr>
                <w:rFonts w:ascii="Calibri Light" w:hAnsi="Calibri Light" w:cs="Calibri Light"/>
              </w:rPr>
            </w:pPr>
            <w:r w:rsidRPr="0003106F">
              <w:rPr>
                <w:rFonts w:ascii="Calibri Light" w:hAnsi="Calibri Light" w:cs="Calibri Light"/>
              </w:rPr>
              <w:t>Housing: Homelessness Support</w:t>
            </w:r>
          </w:p>
        </w:tc>
        <w:tc>
          <w:tcPr>
            <w:tcW w:w="1115" w:type="pct"/>
            <w:shd w:val="clear" w:color="auto" w:fill="EEEEEE"/>
            <w:noWrap/>
          </w:tcPr>
          <w:p w14:paraId="29975E35" w14:textId="7A1E8931" w:rsidR="001F4CF8" w:rsidRPr="001F4CF8" w:rsidRDefault="001F4CF8" w:rsidP="001F4CF8">
            <w:pPr>
              <w:spacing w:line="256" w:lineRule="auto"/>
              <w:jc w:val="right"/>
              <w:rPr>
                <w:rFonts w:asciiTheme="majorHAnsi" w:eastAsia="Times New Roman" w:hAnsiTheme="majorHAnsi" w:cstheme="majorHAnsi"/>
                <w:color w:val="000000"/>
                <w:szCs w:val="20"/>
                <w:lang w:eastAsia="en-GB"/>
              </w:rPr>
            </w:pPr>
            <w:r w:rsidRPr="001F4CF8">
              <w:rPr>
                <w:rFonts w:asciiTheme="majorHAnsi" w:hAnsiTheme="majorHAnsi" w:cstheme="majorHAnsi"/>
              </w:rPr>
              <w:t>£730,</w:t>
            </w:r>
            <w:r>
              <w:rPr>
                <w:rFonts w:asciiTheme="majorHAnsi" w:hAnsiTheme="majorHAnsi" w:cstheme="majorHAnsi"/>
              </w:rPr>
              <w:t>000</w:t>
            </w:r>
          </w:p>
        </w:tc>
        <w:tc>
          <w:tcPr>
            <w:tcW w:w="958" w:type="pct"/>
            <w:shd w:val="clear" w:color="auto" w:fill="EEEEEE"/>
          </w:tcPr>
          <w:p w14:paraId="2F05EBC6" w14:textId="77777777" w:rsidR="001F4CF8" w:rsidRPr="0003106F" w:rsidRDefault="001F4CF8" w:rsidP="001F4CF8">
            <w:pPr>
              <w:spacing w:line="256" w:lineRule="auto"/>
              <w:jc w:val="right"/>
              <w:rPr>
                <w:rFonts w:ascii="Calibri Light" w:hAnsi="Calibri Light" w:cs="Calibri Light"/>
                <w:color w:val="000000"/>
                <w:szCs w:val="20"/>
              </w:rPr>
            </w:pPr>
            <w:r w:rsidRPr="0003106F">
              <w:rPr>
                <w:rFonts w:ascii="Calibri Light" w:hAnsi="Calibri Light" w:cs="Calibri Light"/>
                <w:szCs w:val="20"/>
              </w:rPr>
              <w:t>£16,500,000</w:t>
            </w:r>
          </w:p>
        </w:tc>
      </w:tr>
      <w:tr w:rsidR="001F4CF8" w:rsidRPr="00FF73D5" w14:paraId="24DD39DE" w14:textId="77777777" w:rsidTr="00ED50B8">
        <w:trPr>
          <w:trHeight w:val="300"/>
        </w:trPr>
        <w:tc>
          <w:tcPr>
            <w:tcW w:w="2927" w:type="pct"/>
            <w:shd w:val="clear" w:color="auto" w:fill="EEEEEE"/>
            <w:noWrap/>
            <w:hideMark/>
          </w:tcPr>
          <w:p w14:paraId="67DE327A" w14:textId="77777777" w:rsidR="001F4CF8" w:rsidRPr="0003106F" w:rsidRDefault="001F4CF8" w:rsidP="001F4CF8">
            <w:pPr>
              <w:spacing w:line="256" w:lineRule="auto"/>
              <w:rPr>
                <w:rFonts w:ascii="Calibri Light" w:hAnsi="Calibri Light" w:cs="Calibri Light"/>
              </w:rPr>
            </w:pPr>
            <w:r w:rsidRPr="0003106F">
              <w:rPr>
                <w:rFonts w:ascii="Calibri Light" w:hAnsi="Calibri Light" w:cs="Calibri Light"/>
              </w:rPr>
              <w:t>Welfare: Universal Credit</w:t>
            </w:r>
          </w:p>
        </w:tc>
        <w:tc>
          <w:tcPr>
            <w:tcW w:w="1115" w:type="pct"/>
            <w:shd w:val="clear" w:color="auto" w:fill="EEEEEE"/>
            <w:noWrap/>
          </w:tcPr>
          <w:p w14:paraId="524372AC" w14:textId="2A3C943C" w:rsidR="001F4CF8" w:rsidRPr="001F4CF8" w:rsidRDefault="001F4CF8" w:rsidP="001F4CF8">
            <w:pPr>
              <w:spacing w:line="256" w:lineRule="auto"/>
              <w:jc w:val="right"/>
              <w:rPr>
                <w:rFonts w:asciiTheme="majorHAnsi" w:eastAsia="Times New Roman" w:hAnsiTheme="majorHAnsi" w:cstheme="majorHAnsi"/>
                <w:color w:val="000000"/>
                <w:szCs w:val="20"/>
                <w:lang w:eastAsia="en-GB"/>
              </w:rPr>
            </w:pPr>
            <w:r w:rsidRPr="001F4CF8">
              <w:rPr>
                <w:rFonts w:asciiTheme="majorHAnsi" w:hAnsiTheme="majorHAnsi" w:cstheme="majorHAnsi"/>
              </w:rPr>
              <w:t>£35,431,</w:t>
            </w:r>
            <w:r>
              <w:rPr>
                <w:rFonts w:asciiTheme="majorHAnsi" w:hAnsiTheme="majorHAnsi" w:cstheme="majorHAnsi"/>
              </w:rPr>
              <w:t>000</w:t>
            </w:r>
          </w:p>
        </w:tc>
        <w:tc>
          <w:tcPr>
            <w:tcW w:w="958" w:type="pct"/>
            <w:shd w:val="clear" w:color="auto" w:fill="EEEEEE"/>
          </w:tcPr>
          <w:p w14:paraId="00931019" w14:textId="77777777" w:rsidR="001F4CF8" w:rsidRPr="0003106F" w:rsidRDefault="001F4CF8" w:rsidP="001F4CF8">
            <w:pPr>
              <w:spacing w:line="256" w:lineRule="auto"/>
              <w:jc w:val="right"/>
              <w:rPr>
                <w:rFonts w:ascii="Calibri Light" w:hAnsi="Calibri Light" w:cs="Calibri Light"/>
                <w:color w:val="000000"/>
                <w:szCs w:val="20"/>
              </w:rPr>
            </w:pPr>
            <w:r w:rsidRPr="0003106F">
              <w:rPr>
                <w:rFonts w:ascii="Calibri Light" w:hAnsi="Calibri Light" w:cs="Calibri Light"/>
                <w:szCs w:val="20"/>
              </w:rPr>
              <w:t>£800,300,000</w:t>
            </w:r>
          </w:p>
        </w:tc>
      </w:tr>
      <w:tr w:rsidR="001F4CF8" w:rsidRPr="00FF73D5" w14:paraId="5E7785CB" w14:textId="77777777" w:rsidTr="00ED50B8">
        <w:trPr>
          <w:trHeight w:val="173"/>
        </w:trPr>
        <w:tc>
          <w:tcPr>
            <w:tcW w:w="2927" w:type="pct"/>
            <w:shd w:val="clear" w:color="auto" w:fill="0070C0"/>
            <w:noWrap/>
          </w:tcPr>
          <w:p w14:paraId="5601C89F" w14:textId="77777777" w:rsidR="001F4CF8" w:rsidRPr="0003106F" w:rsidRDefault="001F4CF8" w:rsidP="001F4CF8">
            <w:pPr>
              <w:spacing w:line="256" w:lineRule="auto"/>
              <w:rPr>
                <w:rFonts w:ascii="Calibri Light" w:hAnsi="Calibri Light" w:cs="Calibri Light"/>
                <w:color w:val="FFFFFF"/>
              </w:rPr>
            </w:pPr>
            <w:r w:rsidRPr="0003106F">
              <w:rPr>
                <w:rFonts w:ascii="Calibri Light" w:hAnsi="Calibri Light" w:cs="Calibri Light"/>
                <w:color w:val="FFFFFF"/>
              </w:rPr>
              <w:t>Fiscal cost (£ millions)</w:t>
            </w:r>
          </w:p>
        </w:tc>
        <w:tc>
          <w:tcPr>
            <w:tcW w:w="1115" w:type="pct"/>
            <w:shd w:val="clear" w:color="auto" w:fill="0070C0"/>
            <w:noWrap/>
          </w:tcPr>
          <w:p w14:paraId="1D7A7257" w14:textId="1F77B342" w:rsidR="001F4CF8" w:rsidRPr="001F4CF8" w:rsidRDefault="001F4CF8" w:rsidP="001F4CF8">
            <w:pPr>
              <w:spacing w:line="256" w:lineRule="auto"/>
              <w:jc w:val="right"/>
              <w:rPr>
                <w:rFonts w:asciiTheme="majorHAnsi" w:hAnsiTheme="majorHAnsi" w:cstheme="majorHAnsi"/>
                <w:color w:val="FFFFFF"/>
                <w:szCs w:val="20"/>
              </w:rPr>
            </w:pPr>
            <w:r w:rsidRPr="001F4CF8">
              <w:rPr>
                <w:rFonts w:asciiTheme="majorHAnsi" w:hAnsiTheme="majorHAnsi" w:cstheme="majorHAnsi"/>
                <w:color w:val="FFFFFF" w:themeColor="background1"/>
              </w:rPr>
              <w:t>£58,7</w:t>
            </w:r>
            <w:r>
              <w:rPr>
                <w:rFonts w:asciiTheme="majorHAnsi" w:hAnsiTheme="majorHAnsi" w:cstheme="majorHAnsi"/>
                <w:color w:val="FFFFFF" w:themeColor="background1"/>
              </w:rPr>
              <w:t>10</w:t>
            </w:r>
            <w:r w:rsidRPr="001F4CF8">
              <w:rPr>
                <w:rFonts w:asciiTheme="majorHAnsi" w:hAnsiTheme="majorHAnsi" w:cstheme="majorHAnsi"/>
                <w:color w:val="FFFFFF" w:themeColor="background1"/>
              </w:rPr>
              <w:t>,</w:t>
            </w:r>
            <w:r>
              <w:rPr>
                <w:rFonts w:asciiTheme="majorHAnsi" w:hAnsiTheme="majorHAnsi" w:cstheme="majorHAnsi"/>
                <w:color w:val="FFFFFF" w:themeColor="background1"/>
              </w:rPr>
              <w:t>000</w:t>
            </w:r>
          </w:p>
        </w:tc>
        <w:tc>
          <w:tcPr>
            <w:tcW w:w="958" w:type="pct"/>
            <w:shd w:val="clear" w:color="auto" w:fill="0070C0"/>
          </w:tcPr>
          <w:p w14:paraId="7D81250E" w14:textId="77777777" w:rsidR="001F4CF8" w:rsidRPr="0003106F" w:rsidRDefault="001F4CF8" w:rsidP="001F4CF8">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£1,400,000,000</w:t>
            </w:r>
          </w:p>
        </w:tc>
      </w:tr>
    </w:tbl>
    <w:p w14:paraId="2A549264" w14:textId="77777777" w:rsidR="0003106F" w:rsidRPr="0003106F" w:rsidRDefault="0003106F" w:rsidP="0003106F">
      <w:pPr>
        <w:rPr>
          <w:rFonts w:ascii="Calibri Light" w:hAnsi="Calibri Light" w:cs="Calibri Light"/>
        </w:rPr>
      </w:pPr>
    </w:p>
    <w:p w14:paraId="0980D169" w14:textId="77777777" w:rsidR="0003106F" w:rsidRPr="0003106F" w:rsidRDefault="0003106F" w:rsidP="0003106F">
      <w:pPr>
        <w:rPr>
          <w:rFonts w:ascii="Calibri Light" w:hAnsi="Calibri Light" w:cs="Calibri Light"/>
        </w:rPr>
      </w:pPr>
    </w:p>
    <w:bookmarkEnd w:id="12"/>
    <w:p w14:paraId="2DEE5CC6" w14:textId="77777777" w:rsidR="0003106F" w:rsidRPr="0003106F" w:rsidRDefault="0003106F" w:rsidP="0003106F">
      <w:pPr>
        <w:spacing w:after="160"/>
        <w:rPr>
          <w:rFonts w:ascii="Calibri Light" w:eastAsia="Times New Roman" w:hAnsi="Calibri Light" w:cs="Calibri Light"/>
          <w:color w:val="003777"/>
          <w:sz w:val="32"/>
          <w:szCs w:val="32"/>
        </w:rPr>
      </w:pPr>
      <w:r w:rsidRPr="0003106F">
        <w:rPr>
          <w:rFonts w:ascii="Calibri Light" w:hAnsi="Calibri Light" w:cs="Calibri Light"/>
        </w:rPr>
        <w:br w:type="page"/>
      </w:r>
    </w:p>
    <w:p w14:paraId="2C69D12D" w14:textId="77777777" w:rsidR="0003106F" w:rsidRPr="0003106F" w:rsidRDefault="0003106F" w:rsidP="001E6EB5">
      <w:pPr>
        <w:pStyle w:val="Heading1"/>
        <w:numPr>
          <w:ilvl w:val="0"/>
          <w:numId w:val="0"/>
        </w:numPr>
        <w:ind w:left="340" w:hanging="340"/>
        <w:rPr>
          <w:rFonts w:ascii="Calibri Light" w:hAnsi="Calibri Light" w:cs="Calibri Light"/>
        </w:rPr>
      </w:pPr>
      <w:r w:rsidRPr="0003106F">
        <w:rPr>
          <w:rFonts w:ascii="Calibri Light" w:hAnsi="Calibri Light" w:cs="Calibri Light"/>
        </w:rPr>
        <w:lastRenderedPageBreak/>
        <w:t xml:space="preserve">Appendix A: Differences by social and demographic characteristics </w:t>
      </w:r>
    </w:p>
    <w:p w14:paraId="728A7C7E" w14:textId="77777777" w:rsidR="0003106F" w:rsidRPr="0003106F" w:rsidRDefault="0003106F" w:rsidP="0003106F">
      <w:pPr>
        <w:rPr>
          <w:rFonts w:ascii="Calibri Light" w:hAnsi="Calibri Light" w:cs="Calibri Light"/>
        </w:rPr>
      </w:pPr>
    </w:p>
    <w:p w14:paraId="45D6E31C" w14:textId="3016188F" w:rsidR="0003106F" w:rsidRPr="0003106F" w:rsidRDefault="0003106F" w:rsidP="0003106F">
      <w:pPr>
        <w:rPr>
          <w:rFonts w:ascii="Calibri Light" w:hAnsi="Calibri Light" w:cs="Calibri Light"/>
        </w:rPr>
      </w:pPr>
      <w:r w:rsidRPr="0003106F">
        <w:rPr>
          <w:rFonts w:ascii="Calibri Light" w:hAnsi="Calibri Light" w:cs="Calibri Light"/>
        </w:rPr>
        <w:t>The tables below compare the Problem Gambling Severity Index (PGSI) by for key demographic and social groups in</w:t>
      </w:r>
      <w:r w:rsidR="00735ECD">
        <w:rPr>
          <w:rFonts w:ascii="Calibri Light" w:hAnsi="Calibri Light" w:cs="Calibri Light"/>
        </w:rPr>
        <w:t xml:space="preserve"> </w:t>
      </w:r>
      <w:r w:rsidR="00972BBF">
        <w:rPr>
          <w:rFonts w:ascii="Calibri Light" w:hAnsi="Calibri Light" w:cs="Calibri Light"/>
        </w:rPr>
        <w:t>Wales</w:t>
      </w:r>
      <w:r w:rsidRPr="0003106F">
        <w:rPr>
          <w:rFonts w:ascii="Calibri Light" w:hAnsi="Calibri Light" w:cs="Calibri Light"/>
        </w:rPr>
        <w:t xml:space="preserve">. The overall breakdown of people in each demographic group across </w:t>
      </w:r>
      <w:r w:rsidR="00972BBF">
        <w:rPr>
          <w:rFonts w:ascii="Calibri Light" w:hAnsi="Calibri Light" w:cs="Calibri Light"/>
        </w:rPr>
        <w:t>Wales</w:t>
      </w:r>
      <w:r w:rsidRPr="0003106F">
        <w:rPr>
          <w:rFonts w:ascii="Calibri Light" w:hAnsi="Calibri Light" w:cs="Calibri Light"/>
        </w:rPr>
        <w:t xml:space="preserve"> is also included for context</w:t>
      </w:r>
      <w:r w:rsidRPr="0003106F">
        <w:rPr>
          <w:rStyle w:val="FootnoteReference"/>
          <w:rFonts w:ascii="Calibri Light" w:hAnsi="Calibri Light" w:cs="Calibri Light"/>
        </w:rPr>
        <w:footnoteReference w:id="7"/>
      </w:r>
      <w:r w:rsidRPr="0003106F">
        <w:rPr>
          <w:rFonts w:ascii="Calibri Light" w:hAnsi="Calibri Light" w:cs="Calibri Light"/>
        </w:rPr>
        <w:t>.</w:t>
      </w:r>
    </w:p>
    <w:p w14:paraId="5FD39465" w14:textId="77777777" w:rsidR="0003106F" w:rsidRPr="0003106F" w:rsidRDefault="0003106F" w:rsidP="0003106F">
      <w:pPr>
        <w:rPr>
          <w:rFonts w:ascii="Calibri Light" w:hAnsi="Calibri Light" w:cs="Calibri Light"/>
        </w:rPr>
      </w:pPr>
    </w:p>
    <w:p w14:paraId="52F0BDC2" w14:textId="77777777" w:rsidR="0003106F" w:rsidRPr="0003106F" w:rsidRDefault="0003106F" w:rsidP="0003106F">
      <w:pPr>
        <w:pStyle w:val="Heading3"/>
        <w:rPr>
          <w:rFonts w:ascii="Calibri Light" w:hAnsi="Calibri Light" w:cs="Calibri Light"/>
        </w:rPr>
      </w:pPr>
      <w:bookmarkStart w:id="13" w:name="_Toc108511442"/>
      <w:r w:rsidRPr="0003106F">
        <w:rPr>
          <w:rFonts w:ascii="Calibri Light" w:hAnsi="Calibri Light" w:cs="Calibri Light"/>
        </w:rPr>
        <w:t>Gender</w:t>
      </w:r>
      <w:bookmarkEnd w:id="13"/>
    </w:p>
    <w:p w14:paraId="78AC97D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149"/>
        <w:gridCol w:w="2985"/>
        <w:gridCol w:w="2542"/>
      </w:tblGrid>
      <w:tr w:rsidR="0003106F" w:rsidRPr="00400A68" w14:paraId="614A675F" w14:textId="77777777" w:rsidTr="0003106F">
        <w:trPr>
          <w:trHeight w:val="300"/>
        </w:trPr>
        <w:tc>
          <w:tcPr>
            <w:tcW w:w="1815" w:type="pct"/>
            <w:shd w:val="clear" w:color="auto" w:fill="003777"/>
            <w:noWrap/>
            <w:vAlign w:val="bottom"/>
          </w:tcPr>
          <w:p w14:paraId="104AD1B4"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Gender</w:t>
            </w:r>
          </w:p>
        </w:tc>
        <w:tc>
          <w:tcPr>
            <w:tcW w:w="1720" w:type="pct"/>
            <w:shd w:val="clear" w:color="auto" w:fill="003777"/>
            <w:vAlign w:val="center"/>
          </w:tcPr>
          <w:p w14:paraId="215BA6C2" w14:textId="77777777" w:rsidR="0003106F" w:rsidRPr="0003106F" w:rsidRDefault="0003106F" w:rsidP="001A33AD">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Male</w:t>
            </w:r>
          </w:p>
        </w:tc>
        <w:tc>
          <w:tcPr>
            <w:tcW w:w="1465" w:type="pct"/>
            <w:shd w:val="clear" w:color="auto" w:fill="003777"/>
            <w:noWrap/>
            <w:vAlign w:val="center"/>
          </w:tcPr>
          <w:p w14:paraId="54191513" w14:textId="77777777" w:rsidR="0003106F" w:rsidRPr="0003106F" w:rsidRDefault="0003106F" w:rsidP="001A33AD">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Female</w:t>
            </w:r>
          </w:p>
        </w:tc>
      </w:tr>
      <w:tr w:rsidR="00972BBF" w:rsidRPr="00400A68" w14:paraId="6513695C" w14:textId="77777777" w:rsidTr="003073B9">
        <w:trPr>
          <w:trHeight w:val="300"/>
        </w:trPr>
        <w:tc>
          <w:tcPr>
            <w:tcW w:w="1815" w:type="pct"/>
            <w:shd w:val="clear" w:color="auto" w:fill="EEEEEE"/>
            <w:noWrap/>
            <w:hideMark/>
          </w:tcPr>
          <w:p w14:paraId="7E6C8FCF" w14:textId="77777777" w:rsidR="00972BBF" w:rsidRPr="0003106F" w:rsidRDefault="00972BBF" w:rsidP="00972BBF">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720" w:type="pct"/>
            <w:shd w:val="clear" w:color="auto" w:fill="EEEEEE"/>
          </w:tcPr>
          <w:p w14:paraId="25D5F269" w14:textId="698E9446" w:rsidR="00972BBF" w:rsidRPr="00972BBF" w:rsidRDefault="00972BBF" w:rsidP="00972BBF">
            <w:pPr>
              <w:spacing w:line="256" w:lineRule="auto"/>
              <w:jc w:val="right"/>
              <w:rPr>
                <w:rFonts w:asciiTheme="majorHAnsi" w:hAnsiTheme="majorHAnsi" w:cstheme="majorHAnsi"/>
                <w:color w:val="000000"/>
                <w:sz w:val="18"/>
                <w:szCs w:val="18"/>
              </w:rPr>
            </w:pPr>
            <w:r w:rsidRPr="00972BBF">
              <w:rPr>
                <w:rFonts w:asciiTheme="majorHAnsi" w:hAnsiTheme="majorHAnsi" w:cstheme="majorHAnsi"/>
              </w:rPr>
              <w:t>34.3%</w:t>
            </w:r>
          </w:p>
        </w:tc>
        <w:tc>
          <w:tcPr>
            <w:tcW w:w="1465" w:type="pct"/>
            <w:shd w:val="clear" w:color="auto" w:fill="EEEEEE"/>
            <w:noWrap/>
          </w:tcPr>
          <w:p w14:paraId="1BC16383" w14:textId="7BFF3D39" w:rsidR="00972BBF" w:rsidRPr="00972BBF" w:rsidRDefault="00972BBF" w:rsidP="00972BBF">
            <w:pPr>
              <w:spacing w:line="256" w:lineRule="auto"/>
              <w:jc w:val="right"/>
              <w:rPr>
                <w:rFonts w:asciiTheme="majorHAnsi" w:eastAsia="Times New Roman" w:hAnsiTheme="majorHAnsi" w:cstheme="majorHAnsi"/>
                <w:color w:val="000000"/>
                <w:sz w:val="18"/>
                <w:szCs w:val="18"/>
                <w:lang w:eastAsia="en-GB"/>
              </w:rPr>
            </w:pPr>
            <w:r w:rsidRPr="00972BBF">
              <w:rPr>
                <w:rFonts w:asciiTheme="majorHAnsi" w:hAnsiTheme="majorHAnsi" w:cstheme="majorHAnsi"/>
              </w:rPr>
              <w:t>41.3%</w:t>
            </w:r>
          </w:p>
        </w:tc>
      </w:tr>
      <w:tr w:rsidR="00972BBF" w:rsidRPr="00400A68" w14:paraId="2AF930EE" w14:textId="77777777" w:rsidTr="003073B9">
        <w:trPr>
          <w:trHeight w:val="300"/>
        </w:trPr>
        <w:tc>
          <w:tcPr>
            <w:tcW w:w="1815" w:type="pct"/>
            <w:shd w:val="clear" w:color="auto" w:fill="EEEEEE"/>
            <w:noWrap/>
            <w:hideMark/>
          </w:tcPr>
          <w:p w14:paraId="34BDE748" w14:textId="77777777" w:rsidR="00972BBF" w:rsidRPr="0003106F" w:rsidRDefault="00972BBF" w:rsidP="00972BBF">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720" w:type="pct"/>
            <w:shd w:val="clear" w:color="auto" w:fill="EEEEEE"/>
          </w:tcPr>
          <w:p w14:paraId="745E8E78" w14:textId="72BDE5A9" w:rsidR="00972BBF" w:rsidRPr="00972BBF" w:rsidRDefault="00972BBF" w:rsidP="00972BBF">
            <w:pPr>
              <w:spacing w:line="256" w:lineRule="auto"/>
              <w:jc w:val="right"/>
              <w:rPr>
                <w:rFonts w:asciiTheme="majorHAnsi" w:hAnsiTheme="majorHAnsi" w:cstheme="majorHAnsi"/>
                <w:color w:val="000000"/>
                <w:sz w:val="18"/>
                <w:szCs w:val="18"/>
              </w:rPr>
            </w:pPr>
            <w:r w:rsidRPr="00972BBF">
              <w:rPr>
                <w:rFonts w:asciiTheme="majorHAnsi" w:hAnsiTheme="majorHAnsi" w:cstheme="majorHAnsi"/>
              </w:rPr>
              <w:t>51.7%</w:t>
            </w:r>
          </w:p>
        </w:tc>
        <w:tc>
          <w:tcPr>
            <w:tcW w:w="1465" w:type="pct"/>
            <w:shd w:val="clear" w:color="auto" w:fill="EEEEEE"/>
            <w:noWrap/>
          </w:tcPr>
          <w:p w14:paraId="6A8C7F36" w14:textId="4D9147A2" w:rsidR="00972BBF" w:rsidRPr="00972BBF" w:rsidRDefault="00972BBF" w:rsidP="00972BBF">
            <w:pPr>
              <w:spacing w:line="256" w:lineRule="auto"/>
              <w:jc w:val="right"/>
              <w:rPr>
                <w:rFonts w:asciiTheme="majorHAnsi" w:eastAsia="Times New Roman" w:hAnsiTheme="majorHAnsi" w:cstheme="majorHAnsi"/>
                <w:color w:val="000000"/>
                <w:sz w:val="18"/>
                <w:szCs w:val="18"/>
                <w:lang w:eastAsia="en-GB"/>
              </w:rPr>
            </w:pPr>
            <w:r w:rsidRPr="00972BBF">
              <w:rPr>
                <w:rFonts w:asciiTheme="majorHAnsi" w:hAnsiTheme="majorHAnsi" w:cstheme="majorHAnsi"/>
              </w:rPr>
              <w:t>49.3%</w:t>
            </w:r>
          </w:p>
        </w:tc>
      </w:tr>
      <w:tr w:rsidR="00972BBF" w:rsidRPr="00400A68" w14:paraId="04C8C571" w14:textId="77777777" w:rsidTr="003073B9">
        <w:trPr>
          <w:trHeight w:val="300"/>
        </w:trPr>
        <w:tc>
          <w:tcPr>
            <w:tcW w:w="1815" w:type="pct"/>
            <w:shd w:val="clear" w:color="auto" w:fill="EEEEEE"/>
            <w:noWrap/>
            <w:hideMark/>
          </w:tcPr>
          <w:p w14:paraId="34D6ED08" w14:textId="77777777" w:rsidR="00972BBF" w:rsidRPr="0003106F" w:rsidRDefault="00972BBF" w:rsidP="00972BBF">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720" w:type="pct"/>
            <w:shd w:val="clear" w:color="auto" w:fill="EEEEEE"/>
          </w:tcPr>
          <w:p w14:paraId="34502C31" w14:textId="1F3290B2" w:rsidR="00972BBF" w:rsidRPr="00972BBF" w:rsidRDefault="00972BBF" w:rsidP="00972BBF">
            <w:pPr>
              <w:spacing w:line="256" w:lineRule="auto"/>
              <w:jc w:val="right"/>
              <w:rPr>
                <w:rFonts w:asciiTheme="majorHAnsi" w:hAnsiTheme="majorHAnsi" w:cstheme="majorHAnsi"/>
                <w:color w:val="000000"/>
                <w:sz w:val="18"/>
                <w:szCs w:val="18"/>
              </w:rPr>
            </w:pPr>
            <w:r w:rsidRPr="00972BBF">
              <w:rPr>
                <w:rFonts w:asciiTheme="majorHAnsi" w:hAnsiTheme="majorHAnsi" w:cstheme="majorHAnsi"/>
              </w:rPr>
              <w:t>7.3%</w:t>
            </w:r>
          </w:p>
        </w:tc>
        <w:tc>
          <w:tcPr>
            <w:tcW w:w="1465" w:type="pct"/>
            <w:shd w:val="clear" w:color="auto" w:fill="EEEEEE"/>
            <w:noWrap/>
          </w:tcPr>
          <w:p w14:paraId="02BC16F1" w14:textId="14BCDA14" w:rsidR="00972BBF" w:rsidRPr="00972BBF" w:rsidRDefault="00972BBF" w:rsidP="00972BBF">
            <w:pPr>
              <w:spacing w:line="256" w:lineRule="auto"/>
              <w:jc w:val="right"/>
              <w:rPr>
                <w:rFonts w:asciiTheme="majorHAnsi" w:eastAsia="Times New Roman" w:hAnsiTheme="majorHAnsi" w:cstheme="majorHAnsi"/>
                <w:color w:val="000000"/>
                <w:sz w:val="18"/>
                <w:szCs w:val="18"/>
                <w:lang w:eastAsia="en-GB"/>
              </w:rPr>
            </w:pPr>
            <w:r w:rsidRPr="00972BBF">
              <w:rPr>
                <w:rFonts w:asciiTheme="majorHAnsi" w:hAnsiTheme="majorHAnsi" w:cstheme="majorHAnsi"/>
              </w:rPr>
              <w:t>6.6%</w:t>
            </w:r>
          </w:p>
        </w:tc>
      </w:tr>
      <w:tr w:rsidR="00972BBF" w:rsidRPr="00400A68" w14:paraId="402E0053" w14:textId="77777777" w:rsidTr="003073B9">
        <w:trPr>
          <w:trHeight w:val="300"/>
        </w:trPr>
        <w:tc>
          <w:tcPr>
            <w:tcW w:w="1815" w:type="pct"/>
            <w:shd w:val="clear" w:color="auto" w:fill="EEEEEE"/>
            <w:noWrap/>
            <w:hideMark/>
          </w:tcPr>
          <w:p w14:paraId="254B21C6" w14:textId="77777777" w:rsidR="00972BBF" w:rsidRPr="0003106F" w:rsidRDefault="00972BBF" w:rsidP="00972BBF">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720" w:type="pct"/>
            <w:shd w:val="clear" w:color="auto" w:fill="EEEEEE"/>
          </w:tcPr>
          <w:p w14:paraId="4E5B695C" w14:textId="2228802D" w:rsidR="00972BBF" w:rsidRPr="00972BBF" w:rsidRDefault="00972BBF" w:rsidP="00972BBF">
            <w:pPr>
              <w:spacing w:line="256" w:lineRule="auto"/>
              <w:jc w:val="right"/>
              <w:rPr>
                <w:rFonts w:asciiTheme="majorHAnsi" w:hAnsiTheme="majorHAnsi" w:cstheme="majorHAnsi"/>
                <w:color w:val="000000"/>
                <w:sz w:val="18"/>
                <w:szCs w:val="18"/>
              </w:rPr>
            </w:pPr>
            <w:r w:rsidRPr="00972BBF">
              <w:rPr>
                <w:rFonts w:asciiTheme="majorHAnsi" w:hAnsiTheme="majorHAnsi" w:cstheme="majorHAnsi"/>
              </w:rPr>
              <w:t>2.7%</w:t>
            </w:r>
          </w:p>
        </w:tc>
        <w:tc>
          <w:tcPr>
            <w:tcW w:w="1465" w:type="pct"/>
            <w:shd w:val="clear" w:color="auto" w:fill="EEEEEE"/>
            <w:noWrap/>
          </w:tcPr>
          <w:p w14:paraId="23E5C11B" w14:textId="0FF8132B" w:rsidR="00972BBF" w:rsidRPr="00972BBF" w:rsidRDefault="00972BBF" w:rsidP="00972BBF">
            <w:pPr>
              <w:spacing w:line="256" w:lineRule="auto"/>
              <w:jc w:val="right"/>
              <w:rPr>
                <w:rFonts w:asciiTheme="majorHAnsi" w:eastAsia="Times New Roman" w:hAnsiTheme="majorHAnsi" w:cstheme="majorHAnsi"/>
                <w:color w:val="000000"/>
                <w:sz w:val="18"/>
                <w:szCs w:val="18"/>
                <w:lang w:eastAsia="en-GB"/>
              </w:rPr>
            </w:pPr>
            <w:r w:rsidRPr="00972BBF">
              <w:rPr>
                <w:rFonts w:asciiTheme="majorHAnsi" w:hAnsiTheme="majorHAnsi" w:cstheme="majorHAnsi"/>
              </w:rPr>
              <w:t>1.6%</w:t>
            </w:r>
          </w:p>
        </w:tc>
      </w:tr>
      <w:tr w:rsidR="00972BBF" w:rsidRPr="00400A68" w14:paraId="733B2DC8" w14:textId="77777777" w:rsidTr="003073B9">
        <w:trPr>
          <w:trHeight w:val="300"/>
        </w:trPr>
        <w:tc>
          <w:tcPr>
            <w:tcW w:w="1815" w:type="pct"/>
            <w:shd w:val="clear" w:color="auto" w:fill="EEEEEE"/>
            <w:noWrap/>
            <w:hideMark/>
          </w:tcPr>
          <w:p w14:paraId="3FCF4FFC" w14:textId="77777777" w:rsidR="00972BBF" w:rsidRPr="0003106F" w:rsidRDefault="00972BBF" w:rsidP="00972BBF">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720" w:type="pct"/>
            <w:shd w:val="clear" w:color="auto" w:fill="EEEEEE"/>
          </w:tcPr>
          <w:p w14:paraId="0F3C5C9A" w14:textId="2522EED3" w:rsidR="00972BBF" w:rsidRPr="00972BBF" w:rsidRDefault="00972BBF" w:rsidP="00972BBF">
            <w:pPr>
              <w:spacing w:line="256" w:lineRule="auto"/>
              <w:jc w:val="right"/>
              <w:rPr>
                <w:rFonts w:asciiTheme="majorHAnsi" w:hAnsiTheme="majorHAnsi" w:cstheme="majorHAnsi"/>
                <w:color w:val="000000"/>
                <w:sz w:val="18"/>
                <w:szCs w:val="18"/>
              </w:rPr>
            </w:pPr>
            <w:r w:rsidRPr="00972BBF">
              <w:rPr>
                <w:rFonts w:asciiTheme="majorHAnsi" w:hAnsiTheme="majorHAnsi" w:cstheme="majorHAnsi"/>
              </w:rPr>
              <w:t>4.0%</w:t>
            </w:r>
          </w:p>
        </w:tc>
        <w:tc>
          <w:tcPr>
            <w:tcW w:w="1465" w:type="pct"/>
            <w:shd w:val="clear" w:color="auto" w:fill="EEEEEE"/>
            <w:noWrap/>
          </w:tcPr>
          <w:p w14:paraId="19B9428F" w14:textId="168AFCD9" w:rsidR="00972BBF" w:rsidRPr="00972BBF" w:rsidRDefault="00972BBF" w:rsidP="00972BBF">
            <w:pPr>
              <w:spacing w:line="256" w:lineRule="auto"/>
              <w:jc w:val="right"/>
              <w:rPr>
                <w:rFonts w:asciiTheme="majorHAnsi" w:eastAsia="Times New Roman" w:hAnsiTheme="majorHAnsi" w:cstheme="majorHAnsi"/>
                <w:color w:val="000000"/>
                <w:sz w:val="18"/>
                <w:szCs w:val="18"/>
                <w:lang w:eastAsia="en-GB"/>
              </w:rPr>
            </w:pPr>
            <w:r w:rsidRPr="00972BBF">
              <w:rPr>
                <w:rFonts w:asciiTheme="majorHAnsi" w:hAnsiTheme="majorHAnsi" w:cstheme="majorHAnsi"/>
              </w:rPr>
              <w:t>1.2%</w:t>
            </w:r>
          </w:p>
        </w:tc>
      </w:tr>
      <w:tr w:rsidR="00972BBF" w:rsidRPr="00400A68" w14:paraId="1DF314FC" w14:textId="77777777" w:rsidTr="003073B9">
        <w:trPr>
          <w:trHeight w:val="173"/>
        </w:trPr>
        <w:tc>
          <w:tcPr>
            <w:tcW w:w="1815" w:type="pct"/>
            <w:shd w:val="clear" w:color="auto" w:fill="DEEAF6"/>
            <w:noWrap/>
            <w:hideMark/>
          </w:tcPr>
          <w:p w14:paraId="40583696" w14:textId="77777777" w:rsidR="00972BBF" w:rsidRPr="0003106F" w:rsidRDefault="00972BBF" w:rsidP="00972BBF">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Gender breakdown</w:t>
            </w:r>
          </w:p>
        </w:tc>
        <w:tc>
          <w:tcPr>
            <w:tcW w:w="1720" w:type="pct"/>
            <w:shd w:val="clear" w:color="auto" w:fill="DEEAF6"/>
          </w:tcPr>
          <w:p w14:paraId="1332E5BF" w14:textId="049755A6" w:rsidR="00972BBF" w:rsidRPr="00972BBF" w:rsidRDefault="00972BBF" w:rsidP="00972BBF">
            <w:pPr>
              <w:spacing w:line="256" w:lineRule="auto"/>
              <w:jc w:val="right"/>
              <w:rPr>
                <w:rFonts w:asciiTheme="majorHAnsi" w:hAnsiTheme="majorHAnsi" w:cstheme="majorHAnsi"/>
                <w:color w:val="000000"/>
                <w:sz w:val="18"/>
                <w:szCs w:val="18"/>
              </w:rPr>
            </w:pPr>
            <w:r w:rsidRPr="00972BBF">
              <w:rPr>
                <w:rFonts w:asciiTheme="majorHAnsi" w:hAnsiTheme="majorHAnsi" w:cstheme="majorHAnsi"/>
              </w:rPr>
              <w:t>49.3%</w:t>
            </w:r>
          </w:p>
        </w:tc>
        <w:tc>
          <w:tcPr>
            <w:tcW w:w="1465" w:type="pct"/>
            <w:shd w:val="clear" w:color="auto" w:fill="DEEAF6"/>
            <w:noWrap/>
          </w:tcPr>
          <w:p w14:paraId="22A48E48" w14:textId="4D8BD36E" w:rsidR="00972BBF" w:rsidRPr="00972BBF" w:rsidRDefault="00972BBF" w:rsidP="00972BBF">
            <w:pPr>
              <w:spacing w:line="256" w:lineRule="auto"/>
              <w:jc w:val="right"/>
              <w:rPr>
                <w:rFonts w:asciiTheme="majorHAnsi" w:eastAsia="Times New Roman" w:hAnsiTheme="majorHAnsi" w:cstheme="majorHAnsi"/>
                <w:color w:val="000000"/>
                <w:sz w:val="18"/>
                <w:szCs w:val="18"/>
                <w:lang w:eastAsia="en-GB"/>
              </w:rPr>
            </w:pPr>
            <w:r w:rsidRPr="00972BBF">
              <w:rPr>
                <w:rFonts w:asciiTheme="majorHAnsi" w:hAnsiTheme="majorHAnsi" w:cstheme="majorHAnsi"/>
              </w:rPr>
              <w:t>50.7%</w:t>
            </w:r>
          </w:p>
        </w:tc>
      </w:tr>
    </w:tbl>
    <w:p w14:paraId="1178BD33" w14:textId="77777777" w:rsidR="0003106F" w:rsidRPr="0003106F" w:rsidRDefault="0003106F" w:rsidP="0003106F">
      <w:pPr>
        <w:rPr>
          <w:rFonts w:ascii="Calibri Light" w:hAnsi="Calibri Light" w:cs="Calibri Light"/>
        </w:rPr>
      </w:pPr>
    </w:p>
    <w:p w14:paraId="5FFF0319" w14:textId="4B0147BC" w:rsidR="0003106F" w:rsidRPr="0003106F" w:rsidRDefault="0003106F" w:rsidP="0003106F">
      <w:pPr>
        <w:rPr>
          <w:rFonts w:ascii="Calibri Light" w:hAnsi="Calibri Light" w:cs="Calibri Light"/>
        </w:rPr>
      </w:pPr>
      <w:r w:rsidRPr="0003106F">
        <w:rPr>
          <w:rFonts w:ascii="Calibri Light" w:hAnsi="Calibri Light" w:cs="Calibri Light"/>
        </w:rPr>
        <w:t>Males are more likely to engage in gambling with any negative consequences (</w:t>
      </w:r>
      <w:r w:rsidR="00972BBF">
        <w:rPr>
          <w:rFonts w:ascii="Calibri Light" w:hAnsi="Calibri Light" w:cs="Calibri Light"/>
        </w:rPr>
        <w:t>14.0</w:t>
      </w:r>
      <w:r w:rsidRPr="0003106F">
        <w:rPr>
          <w:rFonts w:ascii="Calibri Light" w:hAnsi="Calibri Light" w:cs="Calibri Light"/>
        </w:rPr>
        <w:t xml:space="preserve">%), compared with </w:t>
      </w:r>
      <w:r w:rsidR="00972BBF">
        <w:rPr>
          <w:rFonts w:ascii="Calibri Light" w:hAnsi="Calibri Light" w:cs="Calibri Light"/>
        </w:rPr>
        <w:t>9.</w:t>
      </w:r>
      <w:r w:rsidR="00093CDA">
        <w:rPr>
          <w:rFonts w:ascii="Calibri Light" w:hAnsi="Calibri Light" w:cs="Calibri Light"/>
        </w:rPr>
        <w:t>3</w:t>
      </w:r>
      <w:r w:rsidRPr="0003106F">
        <w:rPr>
          <w:rFonts w:ascii="Calibri Light" w:hAnsi="Calibri Light" w:cs="Calibri Light"/>
        </w:rPr>
        <w:t xml:space="preserve">% for females. Males are </w:t>
      </w:r>
      <w:r w:rsidR="00BE1BA6">
        <w:rPr>
          <w:rFonts w:ascii="Calibri Light" w:hAnsi="Calibri Light" w:cs="Calibri Light"/>
        </w:rPr>
        <w:t xml:space="preserve">more than </w:t>
      </w:r>
      <w:r w:rsidR="00972BBF">
        <w:rPr>
          <w:rFonts w:ascii="Calibri Light" w:hAnsi="Calibri Light" w:cs="Calibri Light"/>
        </w:rPr>
        <w:t>three times</w:t>
      </w:r>
      <w:r w:rsidRPr="0003106F">
        <w:rPr>
          <w:rFonts w:ascii="Calibri Light" w:hAnsi="Calibri Light" w:cs="Calibri Light"/>
        </w:rPr>
        <w:t xml:space="preserve"> as likely to engage in problem gambling (PGSI 8+</w:t>
      </w:r>
      <w:r w:rsidR="00296640">
        <w:rPr>
          <w:rFonts w:ascii="Calibri Light" w:hAnsi="Calibri Light" w:cs="Calibri Light"/>
        </w:rPr>
        <w:t xml:space="preserve"> - </w:t>
      </w:r>
      <w:r w:rsidR="00972BBF">
        <w:rPr>
          <w:rFonts w:ascii="Calibri Light" w:hAnsi="Calibri Light" w:cs="Calibri Light"/>
        </w:rPr>
        <w:t>4.0</w:t>
      </w:r>
      <w:r w:rsidRPr="0003106F">
        <w:rPr>
          <w:rFonts w:ascii="Calibri Light" w:hAnsi="Calibri Light" w:cs="Calibri Light"/>
        </w:rPr>
        <w:t>%</w:t>
      </w:r>
      <w:r w:rsidR="00296640">
        <w:rPr>
          <w:rFonts w:ascii="Calibri Light" w:hAnsi="Calibri Light" w:cs="Calibri Light"/>
        </w:rPr>
        <w:t>)</w:t>
      </w:r>
      <w:r w:rsidRPr="0003106F">
        <w:rPr>
          <w:rFonts w:ascii="Calibri Light" w:hAnsi="Calibri Light" w:cs="Calibri Light"/>
        </w:rPr>
        <w:t xml:space="preserve">, compared with </w:t>
      </w:r>
      <w:r w:rsidR="00BE1BA6">
        <w:rPr>
          <w:rFonts w:ascii="Calibri Light" w:hAnsi="Calibri Light" w:cs="Calibri Light"/>
        </w:rPr>
        <w:t>1.</w:t>
      </w:r>
      <w:r w:rsidR="00735ECD">
        <w:rPr>
          <w:rFonts w:ascii="Calibri Light" w:hAnsi="Calibri Light" w:cs="Calibri Light"/>
        </w:rPr>
        <w:t>2</w:t>
      </w:r>
      <w:r w:rsidRPr="0003106F">
        <w:rPr>
          <w:rFonts w:ascii="Calibri Light" w:hAnsi="Calibri Light" w:cs="Calibri Light"/>
        </w:rPr>
        <w:t>% for females.</w:t>
      </w:r>
    </w:p>
    <w:p w14:paraId="5526D16A" w14:textId="77777777" w:rsidR="0003106F" w:rsidRPr="0003106F" w:rsidRDefault="0003106F" w:rsidP="0003106F">
      <w:pPr>
        <w:rPr>
          <w:rFonts w:ascii="Calibri Light" w:hAnsi="Calibri Light" w:cs="Calibri Light"/>
        </w:rPr>
      </w:pPr>
    </w:p>
    <w:p w14:paraId="4D3CA899" w14:textId="77777777" w:rsidR="0003106F" w:rsidRPr="0003106F" w:rsidRDefault="0003106F" w:rsidP="0003106F">
      <w:pPr>
        <w:pStyle w:val="Heading3"/>
        <w:rPr>
          <w:rFonts w:ascii="Calibri Light" w:hAnsi="Calibri Light" w:cs="Calibri Light"/>
        </w:rPr>
      </w:pPr>
      <w:bookmarkStart w:id="14" w:name="_Toc108511443"/>
      <w:r w:rsidRPr="0003106F">
        <w:rPr>
          <w:rFonts w:ascii="Calibri Light" w:hAnsi="Calibri Light" w:cs="Calibri Light"/>
        </w:rPr>
        <w:t>Age</w:t>
      </w:r>
      <w:bookmarkEnd w:id="14"/>
      <w:r w:rsidRPr="0003106F">
        <w:rPr>
          <w:rFonts w:ascii="Calibri Light" w:hAnsi="Calibri Light" w:cs="Calibri Light"/>
        </w:rPr>
        <w:t xml:space="preserve"> </w:t>
      </w:r>
    </w:p>
    <w:p w14:paraId="2B1CCE4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679"/>
        <w:gridCol w:w="2592"/>
        <w:gridCol w:w="1091"/>
        <w:gridCol w:w="1314"/>
      </w:tblGrid>
      <w:tr w:rsidR="0003106F" w:rsidRPr="00400A68" w14:paraId="18C56065" w14:textId="77777777" w:rsidTr="0003106F">
        <w:trPr>
          <w:trHeight w:val="300"/>
        </w:trPr>
        <w:tc>
          <w:tcPr>
            <w:tcW w:w="2120" w:type="pct"/>
            <w:shd w:val="clear" w:color="auto" w:fill="003777"/>
            <w:noWrap/>
            <w:vAlign w:val="bottom"/>
          </w:tcPr>
          <w:p w14:paraId="0B2315DA"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Age</w:t>
            </w:r>
          </w:p>
        </w:tc>
        <w:tc>
          <w:tcPr>
            <w:tcW w:w="1494" w:type="pct"/>
            <w:shd w:val="clear" w:color="auto" w:fill="003777"/>
          </w:tcPr>
          <w:p w14:paraId="5C09F04F"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18-34</w:t>
            </w:r>
          </w:p>
        </w:tc>
        <w:tc>
          <w:tcPr>
            <w:tcW w:w="629" w:type="pct"/>
            <w:shd w:val="clear" w:color="auto" w:fill="003777"/>
          </w:tcPr>
          <w:p w14:paraId="0454F5AC"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35-54</w:t>
            </w:r>
          </w:p>
        </w:tc>
        <w:tc>
          <w:tcPr>
            <w:tcW w:w="757" w:type="pct"/>
            <w:shd w:val="clear" w:color="auto" w:fill="003777"/>
            <w:noWrap/>
          </w:tcPr>
          <w:p w14:paraId="4A617B56"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55+</w:t>
            </w:r>
          </w:p>
        </w:tc>
      </w:tr>
      <w:tr w:rsidR="0061351D" w:rsidRPr="00400A68" w14:paraId="7475AB0A" w14:textId="77777777" w:rsidTr="0003106F">
        <w:trPr>
          <w:trHeight w:val="300"/>
        </w:trPr>
        <w:tc>
          <w:tcPr>
            <w:tcW w:w="2120" w:type="pct"/>
            <w:shd w:val="clear" w:color="auto" w:fill="EEEEEE"/>
            <w:noWrap/>
            <w:hideMark/>
          </w:tcPr>
          <w:p w14:paraId="670FC779" w14:textId="77777777" w:rsidR="0061351D" w:rsidRPr="0003106F" w:rsidRDefault="0061351D" w:rsidP="0061351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494" w:type="pct"/>
            <w:shd w:val="clear" w:color="auto" w:fill="EEEEEE"/>
          </w:tcPr>
          <w:p w14:paraId="6364636B" w14:textId="49698770" w:rsidR="0061351D" w:rsidRPr="0061351D" w:rsidRDefault="0061351D" w:rsidP="0061351D">
            <w:pPr>
              <w:spacing w:line="256" w:lineRule="auto"/>
              <w:jc w:val="right"/>
              <w:rPr>
                <w:rFonts w:asciiTheme="majorHAnsi" w:hAnsiTheme="majorHAnsi" w:cstheme="majorHAnsi"/>
                <w:color w:val="000000"/>
                <w:szCs w:val="20"/>
              </w:rPr>
            </w:pPr>
            <w:r w:rsidRPr="0061351D">
              <w:rPr>
                <w:rFonts w:asciiTheme="majorHAnsi" w:hAnsiTheme="majorHAnsi" w:cstheme="majorHAnsi"/>
              </w:rPr>
              <w:t>42.9%</w:t>
            </w:r>
          </w:p>
        </w:tc>
        <w:tc>
          <w:tcPr>
            <w:tcW w:w="629" w:type="pct"/>
            <w:shd w:val="clear" w:color="auto" w:fill="EEEEEE"/>
          </w:tcPr>
          <w:p w14:paraId="1D46E062" w14:textId="1DF302B0" w:rsidR="0061351D" w:rsidRPr="0061351D" w:rsidRDefault="0061351D" w:rsidP="0061351D">
            <w:pPr>
              <w:spacing w:line="256" w:lineRule="auto"/>
              <w:jc w:val="right"/>
              <w:rPr>
                <w:rFonts w:asciiTheme="majorHAnsi" w:hAnsiTheme="majorHAnsi" w:cstheme="majorHAnsi"/>
                <w:szCs w:val="20"/>
              </w:rPr>
            </w:pPr>
            <w:r w:rsidRPr="0061351D">
              <w:rPr>
                <w:rFonts w:asciiTheme="majorHAnsi" w:hAnsiTheme="majorHAnsi" w:cstheme="majorHAnsi"/>
              </w:rPr>
              <w:t>32.2%</w:t>
            </w:r>
          </w:p>
        </w:tc>
        <w:tc>
          <w:tcPr>
            <w:tcW w:w="757" w:type="pct"/>
            <w:shd w:val="clear" w:color="auto" w:fill="EEEEEE"/>
            <w:noWrap/>
          </w:tcPr>
          <w:p w14:paraId="431AC147" w14:textId="2FB7A98F" w:rsidR="0061351D" w:rsidRPr="0061351D" w:rsidRDefault="0061351D" w:rsidP="0061351D">
            <w:pPr>
              <w:spacing w:line="256" w:lineRule="auto"/>
              <w:jc w:val="right"/>
              <w:rPr>
                <w:rFonts w:asciiTheme="majorHAnsi" w:eastAsia="Times New Roman" w:hAnsiTheme="majorHAnsi" w:cstheme="majorHAnsi"/>
                <w:color w:val="000000"/>
                <w:szCs w:val="20"/>
                <w:lang w:eastAsia="en-GB"/>
              </w:rPr>
            </w:pPr>
            <w:r w:rsidRPr="0061351D">
              <w:rPr>
                <w:rFonts w:asciiTheme="majorHAnsi" w:hAnsiTheme="majorHAnsi" w:cstheme="majorHAnsi"/>
              </w:rPr>
              <w:t>38.9%</w:t>
            </w:r>
          </w:p>
        </w:tc>
      </w:tr>
      <w:tr w:rsidR="0061351D" w:rsidRPr="00400A68" w14:paraId="3AAEA1B2" w14:textId="77777777" w:rsidTr="0003106F">
        <w:trPr>
          <w:trHeight w:val="300"/>
        </w:trPr>
        <w:tc>
          <w:tcPr>
            <w:tcW w:w="2120" w:type="pct"/>
            <w:shd w:val="clear" w:color="auto" w:fill="EEEEEE"/>
            <w:noWrap/>
            <w:hideMark/>
          </w:tcPr>
          <w:p w14:paraId="612F8E33" w14:textId="77777777" w:rsidR="0061351D" w:rsidRPr="0003106F" w:rsidRDefault="0061351D" w:rsidP="0061351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494" w:type="pct"/>
            <w:shd w:val="clear" w:color="auto" w:fill="EEEEEE"/>
          </w:tcPr>
          <w:p w14:paraId="786F2632" w14:textId="3304D459" w:rsidR="0061351D" w:rsidRPr="0061351D" w:rsidRDefault="0061351D" w:rsidP="0061351D">
            <w:pPr>
              <w:spacing w:line="256" w:lineRule="auto"/>
              <w:jc w:val="right"/>
              <w:rPr>
                <w:rFonts w:asciiTheme="majorHAnsi" w:hAnsiTheme="majorHAnsi" w:cstheme="majorHAnsi"/>
                <w:color w:val="000000"/>
                <w:szCs w:val="20"/>
              </w:rPr>
            </w:pPr>
            <w:r w:rsidRPr="0061351D">
              <w:rPr>
                <w:rFonts w:asciiTheme="majorHAnsi" w:hAnsiTheme="majorHAnsi" w:cstheme="majorHAnsi"/>
              </w:rPr>
              <w:t>37.1%</w:t>
            </w:r>
          </w:p>
        </w:tc>
        <w:tc>
          <w:tcPr>
            <w:tcW w:w="629" w:type="pct"/>
            <w:shd w:val="clear" w:color="auto" w:fill="EEEEEE"/>
          </w:tcPr>
          <w:p w14:paraId="5B194D0A" w14:textId="22614985" w:rsidR="0061351D" w:rsidRPr="0061351D" w:rsidRDefault="0061351D" w:rsidP="0061351D">
            <w:pPr>
              <w:spacing w:line="256" w:lineRule="auto"/>
              <w:jc w:val="right"/>
              <w:rPr>
                <w:rFonts w:asciiTheme="majorHAnsi" w:hAnsiTheme="majorHAnsi" w:cstheme="majorHAnsi"/>
                <w:szCs w:val="20"/>
              </w:rPr>
            </w:pPr>
            <w:r w:rsidRPr="0061351D">
              <w:rPr>
                <w:rFonts w:asciiTheme="majorHAnsi" w:hAnsiTheme="majorHAnsi" w:cstheme="majorHAnsi"/>
              </w:rPr>
              <w:t>55.8%</w:t>
            </w:r>
          </w:p>
        </w:tc>
        <w:tc>
          <w:tcPr>
            <w:tcW w:w="757" w:type="pct"/>
            <w:shd w:val="clear" w:color="auto" w:fill="EEEEEE"/>
            <w:noWrap/>
          </w:tcPr>
          <w:p w14:paraId="74AD62A7" w14:textId="195DA6F3" w:rsidR="0061351D" w:rsidRPr="0061351D" w:rsidRDefault="0061351D" w:rsidP="0061351D">
            <w:pPr>
              <w:spacing w:line="256" w:lineRule="auto"/>
              <w:jc w:val="right"/>
              <w:rPr>
                <w:rFonts w:asciiTheme="majorHAnsi" w:eastAsia="Times New Roman" w:hAnsiTheme="majorHAnsi" w:cstheme="majorHAnsi"/>
                <w:color w:val="000000"/>
                <w:szCs w:val="20"/>
                <w:lang w:eastAsia="en-GB"/>
              </w:rPr>
            </w:pPr>
            <w:r w:rsidRPr="0061351D">
              <w:rPr>
                <w:rFonts w:asciiTheme="majorHAnsi" w:hAnsiTheme="majorHAnsi" w:cstheme="majorHAnsi"/>
              </w:rPr>
              <w:t>55.1%</w:t>
            </w:r>
          </w:p>
        </w:tc>
      </w:tr>
      <w:tr w:rsidR="0061351D" w:rsidRPr="00400A68" w14:paraId="0F66161D" w14:textId="77777777" w:rsidTr="0003106F">
        <w:trPr>
          <w:trHeight w:val="300"/>
        </w:trPr>
        <w:tc>
          <w:tcPr>
            <w:tcW w:w="2120" w:type="pct"/>
            <w:shd w:val="clear" w:color="auto" w:fill="EEEEEE"/>
            <w:noWrap/>
            <w:hideMark/>
          </w:tcPr>
          <w:p w14:paraId="587DFB69" w14:textId="77777777" w:rsidR="0061351D" w:rsidRPr="0003106F" w:rsidRDefault="0061351D" w:rsidP="0061351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494" w:type="pct"/>
            <w:shd w:val="clear" w:color="auto" w:fill="EEEEEE"/>
          </w:tcPr>
          <w:p w14:paraId="7422CB80" w14:textId="3263EEBF" w:rsidR="0061351D" w:rsidRPr="0061351D" w:rsidRDefault="0061351D" w:rsidP="0061351D">
            <w:pPr>
              <w:spacing w:line="256" w:lineRule="auto"/>
              <w:jc w:val="right"/>
              <w:rPr>
                <w:rFonts w:asciiTheme="majorHAnsi" w:hAnsiTheme="majorHAnsi" w:cstheme="majorHAnsi"/>
                <w:color w:val="000000"/>
                <w:szCs w:val="20"/>
              </w:rPr>
            </w:pPr>
            <w:r w:rsidRPr="0061351D">
              <w:rPr>
                <w:rFonts w:asciiTheme="majorHAnsi" w:hAnsiTheme="majorHAnsi" w:cstheme="majorHAnsi"/>
              </w:rPr>
              <w:t>8.7%</w:t>
            </w:r>
          </w:p>
        </w:tc>
        <w:tc>
          <w:tcPr>
            <w:tcW w:w="629" w:type="pct"/>
            <w:shd w:val="clear" w:color="auto" w:fill="EEEEEE"/>
          </w:tcPr>
          <w:p w14:paraId="75E5DDF7" w14:textId="08D2A68F" w:rsidR="0061351D" w:rsidRPr="0061351D" w:rsidRDefault="0061351D" w:rsidP="0061351D">
            <w:pPr>
              <w:spacing w:line="256" w:lineRule="auto"/>
              <w:jc w:val="right"/>
              <w:rPr>
                <w:rFonts w:asciiTheme="majorHAnsi" w:hAnsiTheme="majorHAnsi" w:cstheme="majorHAnsi"/>
                <w:szCs w:val="20"/>
              </w:rPr>
            </w:pPr>
            <w:r w:rsidRPr="0061351D">
              <w:rPr>
                <w:rFonts w:asciiTheme="majorHAnsi" w:hAnsiTheme="majorHAnsi" w:cstheme="majorHAnsi"/>
              </w:rPr>
              <w:t>8.1%</w:t>
            </w:r>
          </w:p>
        </w:tc>
        <w:tc>
          <w:tcPr>
            <w:tcW w:w="757" w:type="pct"/>
            <w:shd w:val="clear" w:color="auto" w:fill="EEEEEE"/>
            <w:noWrap/>
          </w:tcPr>
          <w:p w14:paraId="0E813F4D" w14:textId="53167D5F" w:rsidR="0061351D" w:rsidRPr="0061351D" w:rsidRDefault="0061351D" w:rsidP="0061351D">
            <w:pPr>
              <w:spacing w:line="256" w:lineRule="auto"/>
              <w:jc w:val="right"/>
              <w:rPr>
                <w:rFonts w:asciiTheme="majorHAnsi" w:eastAsia="Times New Roman" w:hAnsiTheme="majorHAnsi" w:cstheme="majorHAnsi"/>
                <w:color w:val="000000"/>
                <w:szCs w:val="20"/>
                <w:lang w:eastAsia="en-GB"/>
              </w:rPr>
            </w:pPr>
            <w:r w:rsidRPr="0061351D">
              <w:rPr>
                <w:rFonts w:asciiTheme="majorHAnsi" w:hAnsiTheme="majorHAnsi" w:cstheme="majorHAnsi"/>
              </w:rPr>
              <w:t>4.9%</w:t>
            </w:r>
          </w:p>
        </w:tc>
      </w:tr>
      <w:tr w:rsidR="0061351D" w:rsidRPr="00400A68" w14:paraId="58C66261" w14:textId="77777777" w:rsidTr="0003106F">
        <w:trPr>
          <w:trHeight w:val="300"/>
        </w:trPr>
        <w:tc>
          <w:tcPr>
            <w:tcW w:w="2120" w:type="pct"/>
            <w:shd w:val="clear" w:color="auto" w:fill="EEEEEE"/>
            <w:noWrap/>
            <w:hideMark/>
          </w:tcPr>
          <w:p w14:paraId="5A6AFF4B" w14:textId="77777777" w:rsidR="0061351D" w:rsidRPr="0003106F" w:rsidRDefault="0061351D" w:rsidP="0061351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494" w:type="pct"/>
            <w:shd w:val="clear" w:color="auto" w:fill="EEEEEE"/>
          </w:tcPr>
          <w:p w14:paraId="55D0D941" w14:textId="16680BDE" w:rsidR="0061351D" w:rsidRPr="0061351D" w:rsidRDefault="0061351D" w:rsidP="0061351D">
            <w:pPr>
              <w:spacing w:line="256" w:lineRule="auto"/>
              <w:jc w:val="right"/>
              <w:rPr>
                <w:rFonts w:asciiTheme="majorHAnsi" w:hAnsiTheme="majorHAnsi" w:cstheme="majorHAnsi"/>
                <w:color w:val="000000"/>
                <w:szCs w:val="20"/>
              </w:rPr>
            </w:pPr>
            <w:r w:rsidRPr="0061351D">
              <w:rPr>
                <w:rFonts w:asciiTheme="majorHAnsi" w:hAnsiTheme="majorHAnsi" w:cstheme="majorHAnsi"/>
              </w:rPr>
              <w:t>4.8%</w:t>
            </w:r>
          </w:p>
        </w:tc>
        <w:tc>
          <w:tcPr>
            <w:tcW w:w="629" w:type="pct"/>
            <w:shd w:val="clear" w:color="auto" w:fill="EEEEEE"/>
          </w:tcPr>
          <w:p w14:paraId="482B79DD" w14:textId="6972E328" w:rsidR="0061351D" w:rsidRPr="0061351D" w:rsidRDefault="0061351D" w:rsidP="0061351D">
            <w:pPr>
              <w:spacing w:line="256" w:lineRule="auto"/>
              <w:jc w:val="right"/>
              <w:rPr>
                <w:rFonts w:asciiTheme="majorHAnsi" w:hAnsiTheme="majorHAnsi" w:cstheme="majorHAnsi"/>
                <w:szCs w:val="20"/>
              </w:rPr>
            </w:pPr>
            <w:r w:rsidRPr="0061351D">
              <w:rPr>
                <w:rFonts w:asciiTheme="majorHAnsi" w:hAnsiTheme="majorHAnsi" w:cstheme="majorHAnsi"/>
              </w:rPr>
              <w:t>2.0%</w:t>
            </w:r>
          </w:p>
        </w:tc>
        <w:tc>
          <w:tcPr>
            <w:tcW w:w="757" w:type="pct"/>
            <w:shd w:val="clear" w:color="auto" w:fill="EEEEEE"/>
            <w:noWrap/>
          </w:tcPr>
          <w:p w14:paraId="46EEF8AA" w14:textId="3C9FBE31" w:rsidR="0061351D" w:rsidRPr="0061351D" w:rsidRDefault="0061351D" w:rsidP="0061351D">
            <w:pPr>
              <w:spacing w:line="256" w:lineRule="auto"/>
              <w:jc w:val="right"/>
              <w:rPr>
                <w:rFonts w:asciiTheme="majorHAnsi" w:eastAsia="Times New Roman" w:hAnsiTheme="majorHAnsi" w:cstheme="majorHAnsi"/>
                <w:color w:val="000000"/>
                <w:szCs w:val="20"/>
                <w:lang w:eastAsia="en-GB"/>
              </w:rPr>
            </w:pPr>
            <w:r w:rsidRPr="0061351D">
              <w:rPr>
                <w:rFonts w:asciiTheme="majorHAnsi" w:hAnsiTheme="majorHAnsi" w:cstheme="majorHAnsi"/>
              </w:rPr>
              <w:t>0.5%</w:t>
            </w:r>
          </w:p>
        </w:tc>
      </w:tr>
      <w:tr w:rsidR="0061351D" w:rsidRPr="00400A68" w14:paraId="75EDC827" w14:textId="77777777" w:rsidTr="0003106F">
        <w:trPr>
          <w:trHeight w:val="300"/>
        </w:trPr>
        <w:tc>
          <w:tcPr>
            <w:tcW w:w="2120" w:type="pct"/>
            <w:shd w:val="clear" w:color="auto" w:fill="EEEEEE"/>
            <w:noWrap/>
            <w:hideMark/>
          </w:tcPr>
          <w:p w14:paraId="4DB90E29" w14:textId="77777777" w:rsidR="0061351D" w:rsidRPr="0003106F" w:rsidRDefault="0061351D" w:rsidP="0061351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494" w:type="pct"/>
            <w:shd w:val="clear" w:color="auto" w:fill="EEEEEE"/>
          </w:tcPr>
          <w:p w14:paraId="4F611C73" w14:textId="3D6D497D" w:rsidR="0061351D" w:rsidRPr="0061351D" w:rsidRDefault="0061351D" w:rsidP="0061351D">
            <w:pPr>
              <w:spacing w:line="256" w:lineRule="auto"/>
              <w:jc w:val="right"/>
              <w:rPr>
                <w:rFonts w:asciiTheme="majorHAnsi" w:hAnsiTheme="majorHAnsi" w:cstheme="majorHAnsi"/>
                <w:color w:val="000000"/>
                <w:szCs w:val="20"/>
              </w:rPr>
            </w:pPr>
            <w:r w:rsidRPr="0061351D">
              <w:rPr>
                <w:rFonts w:asciiTheme="majorHAnsi" w:hAnsiTheme="majorHAnsi" w:cstheme="majorHAnsi"/>
              </w:rPr>
              <w:t>6.5%</w:t>
            </w:r>
          </w:p>
        </w:tc>
        <w:tc>
          <w:tcPr>
            <w:tcW w:w="629" w:type="pct"/>
            <w:shd w:val="clear" w:color="auto" w:fill="EEEEEE"/>
          </w:tcPr>
          <w:p w14:paraId="5B8D54A6" w14:textId="06D9957E" w:rsidR="0061351D" w:rsidRPr="0061351D" w:rsidRDefault="0061351D" w:rsidP="0061351D">
            <w:pPr>
              <w:spacing w:line="256" w:lineRule="auto"/>
              <w:jc w:val="right"/>
              <w:rPr>
                <w:rFonts w:asciiTheme="majorHAnsi" w:hAnsiTheme="majorHAnsi" w:cstheme="majorHAnsi"/>
                <w:szCs w:val="20"/>
              </w:rPr>
            </w:pPr>
            <w:r w:rsidRPr="0061351D">
              <w:rPr>
                <w:rFonts w:asciiTheme="majorHAnsi" w:hAnsiTheme="majorHAnsi" w:cstheme="majorHAnsi"/>
              </w:rPr>
              <w:t>2.0%</w:t>
            </w:r>
          </w:p>
        </w:tc>
        <w:tc>
          <w:tcPr>
            <w:tcW w:w="757" w:type="pct"/>
            <w:shd w:val="clear" w:color="auto" w:fill="EEEEEE"/>
            <w:noWrap/>
          </w:tcPr>
          <w:p w14:paraId="57F53B38" w14:textId="5741E75D" w:rsidR="0061351D" w:rsidRPr="0061351D" w:rsidRDefault="0061351D" w:rsidP="0061351D">
            <w:pPr>
              <w:spacing w:line="256" w:lineRule="auto"/>
              <w:jc w:val="right"/>
              <w:rPr>
                <w:rFonts w:asciiTheme="majorHAnsi" w:eastAsia="Times New Roman" w:hAnsiTheme="majorHAnsi" w:cstheme="majorHAnsi"/>
                <w:color w:val="000000"/>
                <w:szCs w:val="20"/>
                <w:lang w:eastAsia="en-GB"/>
              </w:rPr>
            </w:pPr>
            <w:r w:rsidRPr="0061351D">
              <w:rPr>
                <w:rFonts w:asciiTheme="majorHAnsi" w:hAnsiTheme="majorHAnsi" w:cstheme="majorHAnsi"/>
              </w:rPr>
              <w:t>0.5%</w:t>
            </w:r>
          </w:p>
        </w:tc>
      </w:tr>
      <w:tr w:rsidR="0061351D" w:rsidRPr="00400A68" w14:paraId="10EC843E" w14:textId="77777777" w:rsidTr="0003106F">
        <w:trPr>
          <w:trHeight w:val="173"/>
        </w:trPr>
        <w:tc>
          <w:tcPr>
            <w:tcW w:w="2120" w:type="pct"/>
            <w:shd w:val="clear" w:color="auto" w:fill="DEEAF6"/>
            <w:noWrap/>
            <w:hideMark/>
          </w:tcPr>
          <w:p w14:paraId="3E248730" w14:textId="77777777" w:rsidR="0061351D" w:rsidRPr="0003106F" w:rsidRDefault="0061351D" w:rsidP="0061351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Age breakdown</w:t>
            </w:r>
          </w:p>
        </w:tc>
        <w:tc>
          <w:tcPr>
            <w:tcW w:w="1494" w:type="pct"/>
            <w:shd w:val="clear" w:color="auto" w:fill="DEEAF6"/>
          </w:tcPr>
          <w:p w14:paraId="1A632291" w14:textId="75773C52" w:rsidR="0061351D" w:rsidRPr="0061351D" w:rsidRDefault="0061351D" w:rsidP="0061351D">
            <w:pPr>
              <w:spacing w:line="256" w:lineRule="auto"/>
              <w:jc w:val="right"/>
              <w:rPr>
                <w:rFonts w:asciiTheme="majorHAnsi" w:hAnsiTheme="majorHAnsi" w:cstheme="majorHAnsi"/>
                <w:color w:val="000000"/>
                <w:szCs w:val="20"/>
              </w:rPr>
            </w:pPr>
            <w:r w:rsidRPr="0061351D">
              <w:rPr>
                <w:rFonts w:asciiTheme="majorHAnsi" w:hAnsiTheme="majorHAnsi" w:cstheme="majorHAnsi"/>
              </w:rPr>
              <w:t>21.6%</w:t>
            </w:r>
          </w:p>
        </w:tc>
        <w:tc>
          <w:tcPr>
            <w:tcW w:w="629" w:type="pct"/>
            <w:shd w:val="clear" w:color="auto" w:fill="DEEAF6"/>
          </w:tcPr>
          <w:p w14:paraId="6831DE41" w14:textId="3B7B7380" w:rsidR="0061351D" w:rsidRPr="0061351D" w:rsidRDefault="0061351D" w:rsidP="0061351D">
            <w:pPr>
              <w:spacing w:line="256" w:lineRule="auto"/>
              <w:jc w:val="right"/>
              <w:rPr>
                <w:rFonts w:asciiTheme="majorHAnsi" w:hAnsiTheme="majorHAnsi" w:cstheme="majorHAnsi"/>
                <w:szCs w:val="20"/>
              </w:rPr>
            </w:pPr>
            <w:r w:rsidRPr="0061351D">
              <w:rPr>
                <w:rFonts w:asciiTheme="majorHAnsi" w:hAnsiTheme="majorHAnsi" w:cstheme="majorHAnsi"/>
              </w:rPr>
              <w:t>24.2%</w:t>
            </w:r>
          </w:p>
        </w:tc>
        <w:tc>
          <w:tcPr>
            <w:tcW w:w="757" w:type="pct"/>
            <w:shd w:val="clear" w:color="auto" w:fill="DEEAF6"/>
            <w:noWrap/>
          </w:tcPr>
          <w:p w14:paraId="5C284BB0" w14:textId="5D5EFBA7" w:rsidR="0061351D" w:rsidRPr="0061351D" w:rsidRDefault="0061351D" w:rsidP="0061351D">
            <w:pPr>
              <w:spacing w:line="256" w:lineRule="auto"/>
              <w:jc w:val="right"/>
              <w:rPr>
                <w:rFonts w:asciiTheme="majorHAnsi" w:eastAsia="Times New Roman" w:hAnsiTheme="majorHAnsi" w:cstheme="majorHAnsi"/>
                <w:color w:val="000000"/>
                <w:szCs w:val="20"/>
                <w:lang w:eastAsia="en-GB"/>
              </w:rPr>
            </w:pPr>
            <w:r w:rsidRPr="0061351D">
              <w:rPr>
                <w:rFonts w:asciiTheme="majorHAnsi" w:hAnsiTheme="majorHAnsi" w:cstheme="majorHAnsi"/>
              </w:rPr>
              <w:t>34.3%</w:t>
            </w:r>
          </w:p>
        </w:tc>
      </w:tr>
    </w:tbl>
    <w:p w14:paraId="5C9A082D" w14:textId="77777777" w:rsidR="0003106F" w:rsidRPr="0003106F" w:rsidRDefault="0003106F" w:rsidP="0003106F">
      <w:pPr>
        <w:rPr>
          <w:rFonts w:ascii="Calibri Light" w:hAnsi="Calibri Light" w:cs="Calibri Light"/>
        </w:rPr>
      </w:pPr>
    </w:p>
    <w:p w14:paraId="1C389565" w14:textId="5DD19AA2" w:rsidR="0003106F" w:rsidRPr="0003106F" w:rsidRDefault="0003106F" w:rsidP="0003106F">
      <w:pPr>
        <w:rPr>
          <w:rFonts w:ascii="Calibri Light" w:hAnsi="Calibri Light" w:cs="Calibri Light"/>
        </w:rPr>
      </w:pPr>
      <w:r w:rsidRPr="0003106F">
        <w:rPr>
          <w:rFonts w:ascii="Calibri Light" w:hAnsi="Calibri Light" w:cs="Calibri Light"/>
        </w:rPr>
        <w:t xml:space="preserve">Younger people have a higher prevalence of gambling with negative consequences in </w:t>
      </w:r>
      <w:r w:rsidR="0061351D">
        <w:rPr>
          <w:rFonts w:ascii="Calibri Light" w:hAnsi="Calibri Light" w:cs="Calibri Light"/>
        </w:rPr>
        <w:t>Wales</w:t>
      </w:r>
      <w:r w:rsidRPr="0003106F">
        <w:rPr>
          <w:rFonts w:ascii="Calibri Light" w:hAnsi="Calibri Light" w:cs="Calibri Light"/>
        </w:rPr>
        <w:t>,</w:t>
      </w:r>
      <w:r w:rsidR="00E765E8">
        <w:rPr>
          <w:rFonts w:ascii="Calibri Light" w:hAnsi="Calibri Light" w:cs="Calibri Light"/>
        </w:rPr>
        <w:t xml:space="preserve"> </w:t>
      </w:r>
      <w:r w:rsidR="00562180">
        <w:rPr>
          <w:rFonts w:ascii="Calibri Light" w:hAnsi="Calibri Light" w:cs="Calibri Light"/>
        </w:rPr>
        <w:t xml:space="preserve">with </w:t>
      </w:r>
      <w:r w:rsidR="0061351D">
        <w:rPr>
          <w:rFonts w:ascii="Calibri Light" w:hAnsi="Calibri Light" w:cs="Calibri Light"/>
        </w:rPr>
        <w:t>20</w:t>
      </w:r>
      <w:r w:rsidR="00562180">
        <w:rPr>
          <w:rFonts w:ascii="Calibri Light" w:hAnsi="Calibri Light" w:cs="Calibri Light"/>
        </w:rPr>
        <w:t xml:space="preserve">% </w:t>
      </w:r>
      <w:r w:rsidRPr="0003106F">
        <w:rPr>
          <w:rFonts w:ascii="Calibri Light" w:hAnsi="Calibri Light" w:cs="Calibri Light"/>
        </w:rPr>
        <w:t>of those aged 18-34 hav</w:t>
      </w:r>
      <w:r w:rsidR="00562180">
        <w:rPr>
          <w:rFonts w:ascii="Calibri Light" w:hAnsi="Calibri Light" w:cs="Calibri Light"/>
        </w:rPr>
        <w:t>ing</w:t>
      </w:r>
      <w:r w:rsidRPr="0003106F">
        <w:rPr>
          <w:rFonts w:ascii="Calibri Light" w:hAnsi="Calibri Light" w:cs="Calibri Light"/>
        </w:rPr>
        <w:t xml:space="preserve"> a PGSI of 1+, compared with </w:t>
      </w:r>
      <w:r w:rsidR="00594735">
        <w:rPr>
          <w:rFonts w:ascii="Calibri Light" w:hAnsi="Calibri Light" w:cs="Calibri Light"/>
        </w:rPr>
        <w:t>12.</w:t>
      </w:r>
      <w:r w:rsidR="00093CDA">
        <w:rPr>
          <w:rFonts w:ascii="Calibri Light" w:hAnsi="Calibri Light" w:cs="Calibri Light"/>
        </w:rPr>
        <w:t>0</w:t>
      </w:r>
      <w:r w:rsidRPr="0003106F">
        <w:rPr>
          <w:rFonts w:ascii="Calibri Light" w:hAnsi="Calibri Light" w:cs="Calibri Light"/>
        </w:rPr>
        <w:t xml:space="preserve">% among those aged 35-54 and </w:t>
      </w:r>
      <w:r w:rsidR="00093CDA">
        <w:rPr>
          <w:rFonts w:ascii="Calibri Light" w:hAnsi="Calibri Light" w:cs="Calibri Light"/>
        </w:rPr>
        <w:t>6</w:t>
      </w:r>
      <w:r w:rsidR="00594735">
        <w:rPr>
          <w:rFonts w:ascii="Calibri Light" w:hAnsi="Calibri Light" w:cs="Calibri Light"/>
        </w:rPr>
        <w:t>.</w:t>
      </w:r>
      <w:r w:rsidR="00093CDA">
        <w:rPr>
          <w:rFonts w:ascii="Calibri Light" w:hAnsi="Calibri Light" w:cs="Calibri Light"/>
        </w:rPr>
        <w:t>0</w:t>
      </w:r>
      <w:r w:rsidRPr="0003106F">
        <w:rPr>
          <w:rFonts w:ascii="Calibri Light" w:hAnsi="Calibri Light" w:cs="Calibri Light"/>
        </w:rPr>
        <w:t>% for those aged 55</w:t>
      </w:r>
      <w:r w:rsidR="00ED3236">
        <w:rPr>
          <w:rFonts w:ascii="Calibri Light" w:hAnsi="Calibri Light" w:cs="Calibri Light"/>
        </w:rPr>
        <w:t>+</w:t>
      </w:r>
      <w:r w:rsidRPr="0003106F">
        <w:rPr>
          <w:rFonts w:ascii="Calibri Light" w:hAnsi="Calibri Light" w:cs="Calibri Light"/>
        </w:rPr>
        <w:t>.</w:t>
      </w:r>
    </w:p>
    <w:p w14:paraId="41C7FE83" w14:textId="77777777" w:rsidR="0003106F" w:rsidRPr="0003106F" w:rsidRDefault="0003106F" w:rsidP="0003106F">
      <w:pPr>
        <w:rPr>
          <w:rFonts w:ascii="Calibri Light" w:hAnsi="Calibri Light" w:cs="Calibri Light"/>
        </w:rPr>
      </w:pPr>
    </w:p>
    <w:p w14:paraId="307BB19F" w14:textId="77777777" w:rsidR="0003106F" w:rsidRPr="0003106F" w:rsidRDefault="0003106F" w:rsidP="0003106F">
      <w:pPr>
        <w:pStyle w:val="Heading3"/>
        <w:rPr>
          <w:rFonts w:ascii="Calibri Light" w:hAnsi="Calibri Light" w:cs="Calibri Light"/>
        </w:rPr>
      </w:pPr>
      <w:bookmarkStart w:id="15" w:name="_Toc108511444"/>
      <w:r w:rsidRPr="0003106F">
        <w:rPr>
          <w:rFonts w:ascii="Calibri Light" w:hAnsi="Calibri Light" w:cs="Calibri Light"/>
        </w:rPr>
        <w:t>Ethnicity</w:t>
      </w:r>
      <w:bookmarkEnd w:id="15"/>
    </w:p>
    <w:p w14:paraId="1459E5E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197"/>
        <w:gridCol w:w="2665"/>
        <w:gridCol w:w="2814"/>
      </w:tblGrid>
      <w:tr w:rsidR="00BE1BA6" w:rsidRPr="00400A68" w14:paraId="5C75AA95" w14:textId="77777777" w:rsidTr="0003106F">
        <w:trPr>
          <w:trHeight w:val="171"/>
        </w:trPr>
        <w:tc>
          <w:tcPr>
            <w:tcW w:w="1842" w:type="pct"/>
            <w:shd w:val="clear" w:color="auto" w:fill="003777"/>
            <w:noWrap/>
            <w:vAlign w:val="bottom"/>
          </w:tcPr>
          <w:p w14:paraId="57D65B4F" w14:textId="77777777" w:rsidR="00BE1BA6" w:rsidRPr="0003106F" w:rsidRDefault="00BE1BA6" w:rsidP="00BE1BA6">
            <w:pPr>
              <w:spacing w:line="256" w:lineRule="auto"/>
              <w:rPr>
                <w:rFonts w:ascii="Calibri Light" w:hAnsi="Calibri Light" w:cs="Calibri Light"/>
                <w:color w:val="FFFFFF"/>
                <w:szCs w:val="20"/>
              </w:rPr>
            </w:pPr>
            <w:r w:rsidRPr="0003106F">
              <w:rPr>
                <w:rFonts w:ascii="Calibri Light" w:hAnsi="Calibri Light" w:cs="Calibri Light"/>
                <w:color w:val="FFFFFF"/>
              </w:rPr>
              <w:t>Ethnicity</w:t>
            </w:r>
          </w:p>
        </w:tc>
        <w:tc>
          <w:tcPr>
            <w:tcW w:w="1536" w:type="pct"/>
            <w:shd w:val="clear" w:color="auto" w:fill="003777"/>
            <w:vAlign w:val="center"/>
          </w:tcPr>
          <w:p w14:paraId="5579D7F7" w14:textId="0A8346F9" w:rsidR="00BE1BA6" w:rsidRPr="0003106F" w:rsidRDefault="00BE1BA6" w:rsidP="00BE1BA6">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BAME</w:t>
            </w:r>
          </w:p>
        </w:tc>
        <w:tc>
          <w:tcPr>
            <w:tcW w:w="1622" w:type="pct"/>
            <w:shd w:val="clear" w:color="auto" w:fill="003777"/>
            <w:noWrap/>
            <w:vAlign w:val="center"/>
          </w:tcPr>
          <w:p w14:paraId="3E5EF8A5" w14:textId="170C1EB1" w:rsidR="00BE1BA6" w:rsidRPr="0003106F" w:rsidRDefault="00BE1BA6" w:rsidP="00BE1BA6">
            <w:pPr>
              <w:spacing w:line="256" w:lineRule="auto"/>
              <w:jc w:val="right"/>
              <w:rPr>
                <w:rFonts w:ascii="Calibri Light" w:hAnsi="Calibri Light" w:cs="Calibri Light"/>
                <w:color w:val="FFFFFF"/>
                <w:szCs w:val="20"/>
              </w:rPr>
            </w:pPr>
            <w:r>
              <w:rPr>
                <w:rFonts w:ascii="Calibri Light" w:hAnsi="Calibri Light" w:cs="Calibri Light"/>
                <w:color w:val="FFFFFF"/>
                <w:szCs w:val="20"/>
              </w:rPr>
              <w:t>White</w:t>
            </w:r>
          </w:p>
        </w:tc>
      </w:tr>
      <w:tr w:rsidR="000F0AB8" w:rsidRPr="00400A68" w14:paraId="27758F14" w14:textId="77777777" w:rsidTr="0003106F">
        <w:trPr>
          <w:trHeight w:val="300"/>
        </w:trPr>
        <w:tc>
          <w:tcPr>
            <w:tcW w:w="1842" w:type="pct"/>
            <w:shd w:val="clear" w:color="auto" w:fill="EEEEEE"/>
            <w:noWrap/>
            <w:hideMark/>
          </w:tcPr>
          <w:p w14:paraId="291DEB66" w14:textId="77777777" w:rsidR="000F0AB8" w:rsidRPr="0003106F" w:rsidRDefault="000F0AB8" w:rsidP="000F0AB8">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536" w:type="pct"/>
            <w:shd w:val="clear" w:color="auto" w:fill="EEEEEE"/>
          </w:tcPr>
          <w:p w14:paraId="7BDC76A7" w14:textId="72E20601" w:rsidR="000F0AB8" w:rsidRPr="000F0AB8" w:rsidRDefault="000F0AB8" w:rsidP="000F0AB8">
            <w:pPr>
              <w:spacing w:line="256" w:lineRule="auto"/>
              <w:jc w:val="right"/>
              <w:rPr>
                <w:rFonts w:asciiTheme="majorHAnsi" w:hAnsiTheme="majorHAnsi" w:cstheme="majorHAnsi"/>
                <w:color w:val="000000"/>
                <w:szCs w:val="20"/>
              </w:rPr>
            </w:pPr>
            <w:r w:rsidRPr="000F0AB8">
              <w:rPr>
                <w:rFonts w:asciiTheme="majorHAnsi" w:hAnsiTheme="majorHAnsi" w:cstheme="majorHAnsi"/>
              </w:rPr>
              <w:t>41.1%</w:t>
            </w:r>
          </w:p>
        </w:tc>
        <w:tc>
          <w:tcPr>
            <w:tcW w:w="1622" w:type="pct"/>
            <w:shd w:val="clear" w:color="auto" w:fill="EEEEEE"/>
            <w:noWrap/>
          </w:tcPr>
          <w:p w14:paraId="53C0D343" w14:textId="6F832435" w:rsidR="000F0AB8" w:rsidRPr="000F0AB8" w:rsidRDefault="000F0AB8" w:rsidP="000F0AB8">
            <w:pPr>
              <w:spacing w:line="256" w:lineRule="auto"/>
              <w:jc w:val="right"/>
              <w:rPr>
                <w:rFonts w:asciiTheme="majorHAnsi" w:eastAsia="Times New Roman" w:hAnsiTheme="majorHAnsi" w:cstheme="majorHAnsi"/>
                <w:color w:val="000000"/>
                <w:szCs w:val="20"/>
                <w:lang w:eastAsia="en-GB"/>
              </w:rPr>
            </w:pPr>
            <w:r w:rsidRPr="000F0AB8">
              <w:rPr>
                <w:rFonts w:asciiTheme="majorHAnsi" w:hAnsiTheme="majorHAnsi" w:cstheme="majorHAnsi"/>
              </w:rPr>
              <w:t>37.8%</w:t>
            </w:r>
          </w:p>
        </w:tc>
      </w:tr>
      <w:tr w:rsidR="000F0AB8" w:rsidRPr="00400A68" w14:paraId="47B63071" w14:textId="77777777" w:rsidTr="0003106F">
        <w:trPr>
          <w:trHeight w:val="300"/>
        </w:trPr>
        <w:tc>
          <w:tcPr>
            <w:tcW w:w="1842" w:type="pct"/>
            <w:shd w:val="clear" w:color="auto" w:fill="EEEEEE"/>
            <w:noWrap/>
            <w:hideMark/>
          </w:tcPr>
          <w:p w14:paraId="63FEAEA8" w14:textId="77777777" w:rsidR="000F0AB8" w:rsidRPr="0003106F" w:rsidRDefault="000F0AB8" w:rsidP="000F0AB8">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536" w:type="pct"/>
            <w:shd w:val="clear" w:color="auto" w:fill="EEEEEE"/>
          </w:tcPr>
          <w:p w14:paraId="3C7F4C4E" w14:textId="49E2C1A0" w:rsidR="000F0AB8" w:rsidRPr="000F0AB8" w:rsidRDefault="000F0AB8" w:rsidP="000F0AB8">
            <w:pPr>
              <w:spacing w:line="256" w:lineRule="auto"/>
              <w:jc w:val="right"/>
              <w:rPr>
                <w:rFonts w:asciiTheme="majorHAnsi" w:hAnsiTheme="majorHAnsi" w:cstheme="majorHAnsi"/>
                <w:color w:val="000000"/>
                <w:szCs w:val="20"/>
              </w:rPr>
            </w:pPr>
            <w:r w:rsidRPr="000F0AB8">
              <w:rPr>
                <w:rFonts w:asciiTheme="majorHAnsi" w:hAnsiTheme="majorHAnsi" w:cstheme="majorHAnsi"/>
              </w:rPr>
              <w:t>22.3%</w:t>
            </w:r>
          </w:p>
        </w:tc>
        <w:tc>
          <w:tcPr>
            <w:tcW w:w="1622" w:type="pct"/>
            <w:shd w:val="clear" w:color="auto" w:fill="EEEEEE"/>
            <w:noWrap/>
          </w:tcPr>
          <w:p w14:paraId="7A9F2E0A" w14:textId="5B1D11DF" w:rsidR="000F0AB8" w:rsidRPr="000F0AB8" w:rsidRDefault="000F0AB8" w:rsidP="000F0AB8">
            <w:pPr>
              <w:spacing w:line="256" w:lineRule="auto"/>
              <w:jc w:val="right"/>
              <w:rPr>
                <w:rFonts w:asciiTheme="majorHAnsi" w:eastAsia="Times New Roman" w:hAnsiTheme="majorHAnsi" w:cstheme="majorHAnsi"/>
                <w:color w:val="000000"/>
                <w:szCs w:val="20"/>
                <w:lang w:eastAsia="en-GB"/>
              </w:rPr>
            </w:pPr>
            <w:r w:rsidRPr="000F0AB8">
              <w:rPr>
                <w:rFonts w:asciiTheme="majorHAnsi" w:hAnsiTheme="majorHAnsi" w:cstheme="majorHAnsi"/>
              </w:rPr>
              <w:t>51.6%</w:t>
            </w:r>
          </w:p>
        </w:tc>
      </w:tr>
      <w:tr w:rsidR="000F0AB8" w:rsidRPr="00400A68" w14:paraId="578F1A1E" w14:textId="77777777" w:rsidTr="0003106F">
        <w:trPr>
          <w:trHeight w:val="300"/>
        </w:trPr>
        <w:tc>
          <w:tcPr>
            <w:tcW w:w="1842" w:type="pct"/>
            <w:shd w:val="clear" w:color="auto" w:fill="EEEEEE"/>
            <w:noWrap/>
            <w:hideMark/>
          </w:tcPr>
          <w:p w14:paraId="336D2DCD" w14:textId="77777777" w:rsidR="000F0AB8" w:rsidRPr="0003106F" w:rsidRDefault="000F0AB8" w:rsidP="000F0AB8">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536" w:type="pct"/>
            <w:shd w:val="clear" w:color="auto" w:fill="EEEEEE"/>
          </w:tcPr>
          <w:p w14:paraId="7E82E7A3" w14:textId="0BDD370C" w:rsidR="000F0AB8" w:rsidRPr="000F0AB8" w:rsidRDefault="000F0AB8" w:rsidP="000F0AB8">
            <w:pPr>
              <w:spacing w:line="256" w:lineRule="auto"/>
              <w:jc w:val="right"/>
              <w:rPr>
                <w:rFonts w:asciiTheme="majorHAnsi" w:hAnsiTheme="majorHAnsi" w:cstheme="majorHAnsi"/>
                <w:color w:val="000000"/>
                <w:szCs w:val="20"/>
              </w:rPr>
            </w:pPr>
            <w:r w:rsidRPr="000F0AB8">
              <w:rPr>
                <w:rFonts w:asciiTheme="majorHAnsi" w:hAnsiTheme="majorHAnsi" w:cstheme="majorHAnsi"/>
              </w:rPr>
              <w:t>11.1%</w:t>
            </w:r>
          </w:p>
        </w:tc>
        <w:tc>
          <w:tcPr>
            <w:tcW w:w="1622" w:type="pct"/>
            <w:shd w:val="clear" w:color="auto" w:fill="EEEEEE"/>
            <w:noWrap/>
          </w:tcPr>
          <w:p w14:paraId="7EFD5411" w14:textId="4045E48C" w:rsidR="000F0AB8" w:rsidRPr="000F0AB8" w:rsidRDefault="000F0AB8" w:rsidP="000F0AB8">
            <w:pPr>
              <w:spacing w:line="256" w:lineRule="auto"/>
              <w:jc w:val="right"/>
              <w:rPr>
                <w:rFonts w:asciiTheme="majorHAnsi" w:eastAsia="Times New Roman" w:hAnsiTheme="majorHAnsi" w:cstheme="majorHAnsi"/>
                <w:color w:val="000000"/>
                <w:szCs w:val="20"/>
                <w:lang w:eastAsia="en-GB"/>
              </w:rPr>
            </w:pPr>
            <w:r w:rsidRPr="000F0AB8">
              <w:rPr>
                <w:rFonts w:asciiTheme="majorHAnsi" w:hAnsiTheme="majorHAnsi" w:cstheme="majorHAnsi"/>
              </w:rPr>
              <w:t>6.8%</w:t>
            </w:r>
          </w:p>
        </w:tc>
      </w:tr>
      <w:tr w:rsidR="000F0AB8" w:rsidRPr="00400A68" w14:paraId="6151630F" w14:textId="77777777" w:rsidTr="0003106F">
        <w:trPr>
          <w:trHeight w:val="300"/>
        </w:trPr>
        <w:tc>
          <w:tcPr>
            <w:tcW w:w="1842" w:type="pct"/>
            <w:shd w:val="clear" w:color="auto" w:fill="EEEEEE"/>
            <w:noWrap/>
            <w:hideMark/>
          </w:tcPr>
          <w:p w14:paraId="27E9DA2D" w14:textId="77777777" w:rsidR="000F0AB8" w:rsidRPr="0003106F" w:rsidRDefault="000F0AB8" w:rsidP="000F0AB8">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536" w:type="pct"/>
            <w:shd w:val="clear" w:color="auto" w:fill="EEEEEE"/>
          </w:tcPr>
          <w:p w14:paraId="5163ABB1" w14:textId="25912A0F" w:rsidR="000F0AB8" w:rsidRPr="000F0AB8" w:rsidRDefault="000F0AB8" w:rsidP="000F0AB8">
            <w:pPr>
              <w:spacing w:line="256" w:lineRule="auto"/>
              <w:jc w:val="right"/>
              <w:rPr>
                <w:rFonts w:asciiTheme="majorHAnsi" w:hAnsiTheme="majorHAnsi" w:cstheme="majorHAnsi"/>
                <w:color w:val="000000"/>
                <w:szCs w:val="20"/>
              </w:rPr>
            </w:pPr>
            <w:r w:rsidRPr="000F0AB8">
              <w:rPr>
                <w:rFonts w:asciiTheme="majorHAnsi" w:hAnsiTheme="majorHAnsi" w:cstheme="majorHAnsi"/>
              </w:rPr>
              <w:t>15.3%</w:t>
            </w:r>
          </w:p>
        </w:tc>
        <w:tc>
          <w:tcPr>
            <w:tcW w:w="1622" w:type="pct"/>
            <w:shd w:val="clear" w:color="auto" w:fill="EEEEEE"/>
            <w:noWrap/>
          </w:tcPr>
          <w:p w14:paraId="77BE79BE" w14:textId="2AAB4112" w:rsidR="000F0AB8" w:rsidRPr="000F0AB8" w:rsidRDefault="000F0AB8" w:rsidP="000F0AB8">
            <w:pPr>
              <w:spacing w:line="256" w:lineRule="auto"/>
              <w:jc w:val="right"/>
              <w:rPr>
                <w:rFonts w:asciiTheme="majorHAnsi" w:eastAsia="Times New Roman" w:hAnsiTheme="majorHAnsi" w:cstheme="majorHAnsi"/>
                <w:color w:val="000000"/>
                <w:szCs w:val="20"/>
                <w:lang w:eastAsia="en-GB"/>
              </w:rPr>
            </w:pPr>
            <w:r w:rsidRPr="000F0AB8">
              <w:rPr>
                <w:rFonts w:asciiTheme="majorHAnsi" w:hAnsiTheme="majorHAnsi" w:cstheme="majorHAnsi"/>
              </w:rPr>
              <w:t>1.6%</w:t>
            </w:r>
          </w:p>
        </w:tc>
      </w:tr>
      <w:tr w:rsidR="000F0AB8" w:rsidRPr="00400A68" w14:paraId="5663E879" w14:textId="77777777" w:rsidTr="0003106F">
        <w:trPr>
          <w:trHeight w:val="300"/>
        </w:trPr>
        <w:tc>
          <w:tcPr>
            <w:tcW w:w="1842" w:type="pct"/>
            <w:shd w:val="clear" w:color="auto" w:fill="EEEEEE"/>
            <w:noWrap/>
            <w:hideMark/>
          </w:tcPr>
          <w:p w14:paraId="0A522C2A" w14:textId="77777777" w:rsidR="000F0AB8" w:rsidRPr="0003106F" w:rsidRDefault="000F0AB8" w:rsidP="000F0AB8">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536" w:type="pct"/>
            <w:shd w:val="clear" w:color="auto" w:fill="EEEEEE"/>
          </w:tcPr>
          <w:p w14:paraId="0D750873" w14:textId="29F142F6" w:rsidR="000F0AB8" w:rsidRPr="000F0AB8" w:rsidRDefault="000F0AB8" w:rsidP="000F0AB8">
            <w:pPr>
              <w:spacing w:line="256" w:lineRule="auto"/>
              <w:jc w:val="right"/>
              <w:rPr>
                <w:rFonts w:asciiTheme="majorHAnsi" w:hAnsiTheme="majorHAnsi" w:cstheme="majorHAnsi"/>
                <w:color w:val="000000"/>
                <w:szCs w:val="20"/>
              </w:rPr>
            </w:pPr>
            <w:r w:rsidRPr="000F0AB8">
              <w:rPr>
                <w:rFonts w:asciiTheme="majorHAnsi" w:hAnsiTheme="majorHAnsi" w:cstheme="majorHAnsi"/>
              </w:rPr>
              <w:t>10.2%</w:t>
            </w:r>
          </w:p>
        </w:tc>
        <w:tc>
          <w:tcPr>
            <w:tcW w:w="1622" w:type="pct"/>
            <w:shd w:val="clear" w:color="auto" w:fill="EEEEEE"/>
            <w:noWrap/>
          </w:tcPr>
          <w:p w14:paraId="5DD1D84D" w14:textId="2247EB8C" w:rsidR="000F0AB8" w:rsidRPr="000F0AB8" w:rsidRDefault="000F0AB8" w:rsidP="000F0AB8">
            <w:pPr>
              <w:spacing w:line="256" w:lineRule="auto"/>
              <w:jc w:val="right"/>
              <w:rPr>
                <w:rFonts w:asciiTheme="majorHAnsi" w:eastAsia="Times New Roman" w:hAnsiTheme="majorHAnsi" w:cstheme="majorHAnsi"/>
                <w:color w:val="000000"/>
                <w:szCs w:val="20"/>
                <w:lang w:eastAsia="en-GB"/>
              </w:rPr>
            </w:pPr>
            <w:r w:rsidRPr="000F0AB8">
              <w:rPr>
                <w:rFonts w:asciiTheme="majorHAnsi" w:hAnsiTheme="majorHAnsi" w:cstheme="majorHAnsi"/>
              </w:rPr>
              <w:t>2.3%</w:t>
            </w:r>
          </w:p>
        </w:tc>
      </w:tr>
      <w:tr w:rsidR="000F0AB8" w:rsidRPr="00400A68" w14:paraId="1779A0E0" w14:textId="77777777" w:rsidTr="0003106F">
        <w:trPr>
          <w:trHeight w:val="173"/>
        </w:trPr>
        <w:tc>
          <w:tcPr>
            <w:tcW w:w="1842" w:type="pct"/>
            <w:shd w:val="clear" w:color="auto" w:fill="DEEAF6"/>
            <w:noWrap/>
            <w:hideMark/>
          </w:tcPr>
          <w:p w14:paraId="51DA5661" w14:textId="77777777" w:rsidR="000F0AB8" w:rsidRPr="0003106F" w:rsidRDefault="000F0AB8" w:rsidP="000F0AB8">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Ethnicity breakdown</w:t>
            </w:r>
          </w:p>
        </w:tc>
        <w:tc>
          <w:tcPr>
            <w:tcW w:w="1536" w:type="pct"/>
            <w:shd w:val="clear" w:color="auto" w:fill="DEEAF6"/>
          </w:tcPr>
          <w:p w14:paraId="40309AB5" w14:textId="510EAC29" w:rsidR="000F0AB8" w:rsidRPr="000F0AB8" w:rsidRDefault="000F0AB8" w:rsidP="000F0AB8">
            <w:pPr>
              <w:spacing w:line="256" w:lineRule="auto"/>
              <w:jc w:val="right"/>
              <w:rPr>
                <w:rFonts w:asciiTheme="majorHAnsi" w:hAnsiTheme="majorHAnsi" w:cstheme="majorHAnsi"/>
                <w:color w:val="000000"/>
                <w:szCs w:val="20"/>
              </w:rPr>
            </w:pPr>
            <w:r w:rsidRPr="000F0AB8">
              <w:rPr>
                <w:rFonts w:asciiTheme="majorHAnsi" w:hAnsiTheme="majorHAnsi" w:cstheme="majorHAnsi"/>
              </w:rPr>
              <w:t>6.2%</w:t>
            </w:r>
          </w:p>
        </w:tc>
        <w:tc>
          <w:tcPr>
            <w:tcW w:w="1622" w:type="pct"/>
            <w:shd w:val="clear" w:color="auto" w:fill="DEEAF6"/>
            <w:noWrap/>
          </w:tcPr>
          <w:p w14:paraId="23ABF8EF" w14:textId="0FFC7335" w:rsidR="000F0AB8" w:rsidRPr="000F0AB8" w:rsidRDefault="000F0AB8" w:rsidP="000F0AB8">
            <w:pPr>
              <w:spacing w:line="256" w:lineRule="auto"/>
              <w:jc w:val="right"/>
              <w:rPr>
                <w:rFonts w:asciiTheme="majorHAnsi" w:eastAsia="Times New Roman" w:hAnsiTheme="majorHAnsi" w:cstheme="majorHAnsi"/>
                <w:color w:val="000000"/>
                <w:szCs w:val="20"/>
                <w:lang w:eastAsia="en-GB"/>
              </w:rPr>
            </w:pPr>
            <w:r w:rsidRPr="000F0AB8">
              <w:rPr>
                <w:rFonts w:asciiTheme="majorHAnsi" w:hAnsiTheme="majorHAnsi" w:cstheme="majorHAnsi"/>
              </w:rPr>
              <w:t>93.8%</w:t>
            </w:r>
          </w:p>
        </w:tc>
      </w:tr>
    </w:tbl>
    <w:p w14:paraId="301D5FC2" w14:textId="77777777" w:rsidR="0003106F" w:rsidRPr="0003106F" w:rsidRDefault="0003106F" w:rsidP="0003106F">
      <w:pPr>
        <w:rPr>
          <w:rFonts w:ascii="Calibri Light" w:hAnsi="Calibri Light" w:cs="Calibri Light"/>
        </w:rPr>
      </w:pPr>
    </w:p>
    <w:p w14:paraId="064F8D7A" w14:textId="7E83B025" w:rsidR="0003106F" w:rsidRPr="0003106F" w:rsidRDefault="0003106F" w:rsidP="0003106F">
      <w:pPr>
        <w:rPr>
          <w:rFonts w:ascii="Calibri Light" w:hAnsi="Calibri Light" w:cs="Calibri Light"/>
        </w:rPr>
      </w:pPr>
      <w:r w:rsidRPr="0003106F">
        <w:rPr>
          <w:rFonts w:ascii="Calibri Light" w:hAnsi="Calibri Light" w:cs="Calibri Light"/>
        </w:rPr>
        <w:lastRenderedPageBreak/>
        <w:t>People from BAME ethnic groups are less likely to engage in some form of gambling (</w:t>
      </w:r>
      <w:r w:rsidR="000F0AB8">
        <w:rPr>
          <w:rFonts w:ascii="Calibri Light" w:hAnsi="Calibri Light" w:cs="Calibri Light"/>
        </w:rPr>
        <w:t>58.9</w:t>
      </w:r>
      <w:r w:rsidRPr="0003106F">
        <w:rPr>
          <w:rFonts w:ascii="Calibri Light" w:hAnsi="Calibri Light" w:cs="Calibri Light"/>
        </w:rPr>
        <w:t>%) than those of White ethnicity (</w:t>
      </w:r>
      <w:r w:rsidR="000F0AB8">
        <w:rPr>
          <w:rFonts w:ascii="Calibri Light" w:hAnsi="Calibri Light" w:cs="Calibri Light"/>
        </w:rPr>
        <w:t>62.2</w:t>
      </w:r>
      <w:r w:rsidRPr="0003106F">
        <w:rPr>
          <w:rFonts w:ascii="Calibri Light" w:hAnsi="Calibri Light" w:cs="Calibri Light"/>
        </w:rPr>
        <w:t xml:space="preserve">%), but they are </w:t>
      </w:r>
      <w:r w:rsidR="00B25BED">
        <w:rPr>
          <w:rFonts w:ascii="Calibri Light" w:hAnsi="Calibri Light" w:cs="Calibri Light"/>
        </w:rPr>
        <w:t xml:space="preserve">over </w:t>
      </w:r>
      <w:r w:rsidR="000F0AB8">
        <w:rPr>
          <w:rFonts w:ascii="Calibri Light" w:hAnsi="Calibri Light" w:cs="Calibri Light"/>
        </w:rPr>
        <w:t>four</w:t>
      </w:r>
      <w:r w:rsidR="00B25BED">
        <w:rPr>
          <w:rFonts w:ascii="Calibri Light" w:hAnsi="Calibri Light" w:cs="Calibri Light"/>
        </w:rPr>
        <w:t xml:space="preserve"> times </w:t>
      </w:r>
      <w:r w:rsidRPr="0003106F">
        <w:rPr>
          <w:rFonts w:ascii="Calibri Light" w:hAnsi="Calibri Light" w:cs="Calibri Light"/>
        </w:rPr>
        <w:t>more likely to engage in problem gambling (PGSI 8+) (</w:t>
      </w:r>
      <w:r w:rsidR="00B25BED">
        <w:rPr>
          <w:rFonts w:ascii="Calibri Light" w:hAnsi="Calibri Light" w:cs="Calibri Light"/>
        </w:rPr>
        <w:t>10.</w:t>
      </w:r>
      <w:r w:rsidR="000F0AB8">
        <w:rPr>
          <w:rFonts w:ascii="Calibri Light" w:hAnsi="Calibri Light" w:cs="Calibri Light"/>
        </w:rPr>
        <w:t>2</w:t>
      </w:r>
      <w:r w:rsidRPr="0003106F">
        <w:rPr>
          <w:rFonts w:ascii="Calibri Light" w:hAnsi="Calibri Light" w:cs="Calibri Light"/>
        </w:rPr>
        <w:t xml:space="preserve">%, compared with </w:t>
      </w:r>
      <w:r w:rsidR="000F0AB8">
        <w:rPr>
          <w:rFonts w:ascii="Calibri Light" w:hAnsi="Calibri Light" w:cs="Calibri Light"/>
        </w:rPr>
        <w:t>2.3</w:t>
      </w:r>
      <w:r w:rsidRPr="0003106F">
        <w:rPr>
          <w:rFonts w:ascii="Calibri Light" w:hAnsi="Calibri Light" w:cs="Calibri Light"/>
        </w:rPr>
        <w:t xml:space="preserve">% for those of White ethnicity). </w:t>
      </w:r>
    </w:p>
    <w:p w14:paraId="34F33625" w14:textId="77777777" w:rsidR="0003106F" w:rsidRPr="0003106F" w:rsidRDefault="0003106F" w:rsidP="0003106F">
      <w:pPr>
        <w:rPr>
          <w:rFonts w:ascii="Calibri Light" w:hAnsi="Calibri Light" w:cs="Calibri Light"/>
        </w:rPr>
      </w:pPr>
    </w:p>
    <w:p w14:paraId="71710573" w14:textId="77777777" w:rsidR="0003106F" w:rsidRPr="0003106F" w:rsidRDefault="0003106F" w:rsidP="0003106F">
      <w:pPr>
        <w:pStyle w:val="Heading3"/>
        <w:rPr>
          <w:rFonts w:ascii="Calibri Light" w:hAnsi="Calibri Light" w:cs="Calibri Light"/>
        </w:rPr>
      </w:pPr>
      <w:bookmarkStart w:id="16" w:name="_Toc108511446"/>
      <w:r w:rsidRPr="0003106F">
        <w:rPr>
          <w:rFonts w:ascii="Calibri Light" w:hAnsi="Calibri Light" w:cs="Calibri Light"/>
        </w:rPr>
        <w:t>Economic activity</w:t>
      </w:r>
      <w:bookmarkEnd w:id="16"/>
    </w:p>
    <w:p w14:paraId="17EB0F15"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914"/>
        <w:gridCol w:w="955"/>
        <w:gridCol w:w="1666"/>
        <w:gridCol w:w="1248"/>
        <w:gridCol w:w="1893"/>
      </w:tblGrid>
      <w:tr w:rsidR="0003106F" w:rsidRPr="00400A68" w14:paraId="7D6583FC" w14:textId="77777777" w:rsidTr="00BE1BA6">
        <w:trPr>
          <w:trHeight w:val="171"/>
        </w:trPr>
        <w:tc>
          <w:tcPr>
            <w:tcW w:w="1679" w:type="pct"/>
            <w:shd w:val="clear" w:color="auto" w:fill="003777"/>
            <w:noWrap/>
          </w:tcPr>
          <w:p w14:paraId="2FAE4750" w14:textId="77777777" w:rsidR="0003106F" w:rsidRPr="001E6EB5" w:rsidRDefault="0003106F" w:rsidP="001E6EB5">
            <w:pPr>
              <w:spacing w:line="256" w:lineRule="auto"/>
              <w:rPr>
                <w:rFonts w:asciiTheme="majorHAnsi" w:hAnsiTheme="majorHAnsi" w:cstheme="majorHAnsi"/>
                <w:color w:val="FFFFFF" w:themeColor="background1"/>
                <w:szCs w:val="20"/>
              </w:rPr>
            </w:pPr>
            <w:r w:rsidRPr="001E6EB5">
              <w:rPr>
                <w:rFonts w:asciiTheme="majorHAnsi" w:hAnsiTheme="majorHAnsi" w:cstheme="majorHAnsi"/>
                <w:color w:val="FFFFFF" w:themeColor="background1"/>
                <w:szCs w:val="20"/>
              </w:rPr>
              <w:t>Economic activity</w:t>
            </w:r>
          </w:p>
        </w:tc>
        <w:tc>
          <w:tcPr>
            <w:tcW w:w="550" w:type="pct"/>
            <w:shd w:val="clear" w:color="auto" w:fill="003777"/>
          </w:tcPr>
          <w:p w14:paraId="4BF281C2"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Full time student</w:t>
            </w:r>
          </w:p>
        </w:tc>
        <w:tc>
          <w:tcPr>
            <w:tcW w:w="960" w:type="pct"/>
            <w:shd w:val="clear" w:color="auto" w:fill="003777"/>
          </w:tcPr>
          <w:p w14:paraId="3168C412"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Retired</w:t>
            </w:r>
          </w:p>
        </w:tc>
        <w:tc>
          <w:tcPr>
            <w:tcW w:w="719" w:type="pct"/>
            <w:shd w:val="clear" w:color="auto" w:fill="003777"/>
          </w:tcPr>
          <w:p w14:paraId="1B36C327"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Unemployed not work</w:t>
            </w:r>
          </w:p>
        </w:tc>
        <w:tc>
          <w:tcPr>
            <w:tcW w:w="1091" w:type="pct"/>
            <w:shd w:val="clear" w:color="auto" w:fill="003777"/>
            <w:noWrap/>
          </w:tcPr>
          <w:p w14:paraId="1EE97621" w14:textId="796C0B4C" w:rsidR="0003106F" w:rsidRPr="001E6EB5" w:rsidRDefault="001E6EB5"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In employment</w:t>
            </w:r>
          </w:p>
        </w:tc>
      </w:tr>
      <w:tr w:rsidR="00B571DB" w:rsidRPr="00400A68" w14:paraId="6A92A751" w14:textId="77777777" w:rsidTr="00BE1BA6">
        <w:trPr>
          <w:trHeight w:val="300"/>
        </w:trPr>
        <w:tc>
          <w:tcPr>
            <w:tcW w:w="1679" w:type="pct"/>
            <w:shd w:val="clear" w:color="auto" w:fill="EEEEEE"/>
            <w:noWrap/>
            <w:hideMark/>
          </w:tcPr>
          <w:p w14:paraId="3A855CFF" w14:textId="77777777" w:rsidR="00B571DB" w:rsidRPr="0003106F" w:rsidRDefault="00B571DB" w:rsidP="00B571DB">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 gambling</w:t>
            </w:r>
          </w:p>
        </w:tc>
        <w:tc>
          <w:tcPr>
            <w:tcW w:w="550" w:type="pct"/>
            <w:shd w:val="clear" w:color="auto" w:fill="EEEEEE"/>
          </w:tcPr>
          <w:p w14:paraId="294D859E" w14:textId="0BF17A4B" w:rsidR="00B571DB" w:rsidRPr="00B571DB" w:rsidRDefault="00B571DB" w:rsidP="00B571DB">
            <w:pPr>
              <w:spacing w:line="256" w:lineRule="auto"/>
              <w:jc w:val="right"/>
              <w:rPr>
                <w:rFonts w:asciiTheme="majorHAnsi" w:hAnsiTheme="majorHAnsi" w:cstheme="majorHAnsi"/>
                <w:color w:val="000000"/>
                <w:szCs w:val="20"/>
              </w:rPr>
            </w:pPr>
            <w:r w:rsidRPr="00B571DB">
              <w:rPr>
                <w:rFonts w:asciiTheme="majorHAnsi" w:hAnsiTheme="majorHAnsi" w:cstheme="majorHAnsi"/>
              </w:rPr>
              <w:t>54.9%</w:t>
            </w:r>
          </w:p>
        </w:tc>
        <w:tc>
          <w:tcPr>
            <w:tcW w:w="960" w:type="pct"/>
            <w:shd w:val="clear" w:color="auto" w:fill="EEEEEE"/>
          </w:tcPr>
          <w:p w14:paraId="1E0BD637" w14:textId="2FA0F3CF"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42.4%</w:t>
            </w:r>
          </w:p>
        </w:tc>
        <w:tc>
          <w:tcPr>
            <w:tcW w:w="719" w:type="pct"/>
            <w:shd w:val="clear" w:color="auto" w:fill="EEEEEE"/>
          </w:tcPr>
          <w:p w14:paraId="4725D153" w14:textId="01C46BFC"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49.6%</w:t>
            </w:r>
          </w:p>
        </w:tc>
        <w:tc>
          <w:tcPr>
            <w:tcW w:w="1091" w:type="pct"/>
            <w:shd w:val="clear" w:color="auto" w:fill="EEEEEE"/>
            <w:noWrap/>
          </w:tcPr>
          <w:p w14:paraId="10DC32B9" w14:textId="327B15EE" w:rsidR="00B571DB" w:rsidRPr="00B571DB" w:rsidRDefault="00B571DB" w:rsidP="00B571DB">
            <w:pPr>
              <w:spacing w:line="256" w:lineRule="auto"/>
              <w:jc w:val="right"/>
              <w:rPr>
                <w:rFonts w:asciiTheme="majorHAnsi" w:eastAsia="Times New Roman" w:hAnsiTheme="majorHAnsi" w:cstheme="majorHAnsi"/>
                <w:color w:val="000000"/>
                <w:szCs w:val="20"/>
                <w:lang w:eastAsia="en-GB"/>
              </w:rPr>
            </w:pPr>
            <w:r w:rsidRPr="00B571DB">
              <w:rPr>
                <w:rFonts w:asciiTheme="majorHAnsi" w:hAnsiTheme="majorHAnsi" w:cstheme="majorHAnsi"/>
              </w:rPr>
              <w:t>30.4%</w:t>
            </w:r>
          </w:p>
        </w:tc>
      </w:tr>
      <w:tr w:rsidR="00B571DB" w:rsidRPr="00400A68" w14:paraId="277B91A0" w14:textId="77777777" w:rsidTr="00BE1BA6">
        <w:trPr>
          <w:trHeight w:val="300"/>
        </w:trPr>
        <w:tc>
          <w:tcPr>
            <w:tcW w:w="1679" w:type="pct"/>
            <w:shd w:val="clear" w:color="auto" w:fill="EEEEEE"/>
            <w:noWrap/>
            <w:hideMark/>
          </w:tcPr>
          <w:p w14:paraId="1729AC8A" w14:textId="77777777" w:rsidR="00B571DB" w:rsidRPr="0003106F" w:rsidRDefault="00B571DB" w:rsidP="00B571DB">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Non-problem gambling (0)</w:t>
            </w:r>
          </w:p>
        </w:tc>
        <w:tc>
          <w:tcPr>
            <w:tcW w:w="550" w:type="pct"/>
            <w:shd w:val="clear" w:color="auto" w:fill="EEEEEE"/>
          </w:tcPr>
          <w:p w14:paraId="34CCE301" w14:textId="57055FBA" w:rsidR="00B571DB" w:rsidRPr="00B571DB" w:rsidRDefault="00B571DB" w:rsidP="00B571DB">
            <w:pPr>
              <w:spacing w:line="256" w:lineRule="auto"/>
              <w:jc w:val="right"/>
              <w:rPr>
                <w:rFonts w:asciiTheme="majorHAnsi" w:hAnsiTheme="majorHAnsi" w:cstheme="majorHAnsi"/>
                <w:color w:val="000000"/>
                <w:szCs w:val="20"/>
              </w:rPr>
            </w:pPr>
            <w:r w:rsidRPr="00B571DB">
              <w:rPr>
                <w:rFonts w:asciiTheme="majorHAnsi" w:hAnsiTheme="majorHAnsi" w:cstheme="majorHAnsi"/>
              </w:rPr>
              <w:t>28.9%</w:t>
            </w:r>
          </w:p>
        </w:tc>
        <w:tc>
          <w:tcPr>
            <w:tcW w:w="960" w:type="pct"/>
            <w:shd w:val="clear" w:color="auto" w:fill="EEEEEE"/>
          </w:tcPr>
          <w:p w14:paraId="332D7209" w14:textId="32225E03"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53.6%</w:t>
            </w:r>
          </w:p>
        </w:tc>
        <w:tc>
          <w:tcPr>
            <w:tcW w:w="719" w:type="pct"/>
            <w:shd w:val="clear" w:color="auto" w:fill="EEEEEE"/>
          </w:tcPr>
          <w:p w14:paraId="717C807C" w14:textId="4610CD3F"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35.0%</w:t>
            </w:r>
          </w:p>
        </w:tc>
        <w:tc>
          <w:tcPr>
            <w:tcW w:w="1091" w:type="pct"/>
            <w:shd w:val="clear" w:color="auto" w:fill="EEEEEE"/>
            <w:noWrap/>
          </w:tcPr>
          <w:p w14:paraId="5059FE3F" w14:textId="1E320EF8" w:rsidR="00B571DB" w:rsidRPr="00B571DB" w:rsidRDefault="00B571DB" w:rsidP="00B571DB">
            <w:pPr>
              <w:spacing w:line="256" w:lineRule="auto"/>
              <w:jc w:val="right"/>
              <w:rPr>
                <w:rFonts w:asciiTheme="majorHAnsi" w:eastAsia="Times New Roman" w:hAnsiTheme="majorHAnsi" w:cstheme="majorHAnsi"/>
                <w:color w:val="000000"/>
                <w:szCs w:val="20"/>
                <w:lang w:eastAsia="en-GB"/>
              </w:rPr>
            </w:pPr>
            <w:r w:rsidRPr="00B571DB">
              <w:rPr>
                <w:rFonts w:asciiTheme="majorHAnsi" w:hAnsiTheme="majorHAnsi" w:cstheme="majorHAnsi"/>
              </w:rPr>
              <w:t>54.8%</w:t>
            </w:r>
          </w:p>
        </w:tc>
      </w:tr>
      <w:tr w:rsidR="00B571DB" w:rsidRPr="00400A68" w14:paraId="1A164C44" w14:textId="77777777" w:rsidTr="00BE1BA6">
        <w:trPr>
          <w:trHeight w:val="300"/>
        </w:trPr>
        <w:tc>
          <w:tcPr>
            <w:tcW w:w="1679" w:type="pct"/>
            <w:shd w:val="clear" w:color="auto" w:fill="EEEEEE"/>
            <w:noWrap/>
            <w:hideMark/>
          </w:tcPr>
          <w:p w14:paraId="4A8E7FB1" w14:textId="77777777" w:rsidR="00B571DB" w:rsidRPr="0003106F" w:rsidRDefault="00B571DB" w:rsidP="00B571DB">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Low level of problems (1-2)</w:t>
            </w:r>
          </w:p>
        </w:tc>
        <w:tc>
          <w:tcPr>
            <w:tcW w:w="550" w:type="pct"/>
            <w:shd w:val="clear" w:color="auto" w:fill="EEEEEE"/>
          </w:tcPr>
          <w:p w14:paraId="57C5779A" w14:textId="01FE13B1" w:rsidR="00B571DB" w:rsidRPr="00B571DB" w:rsidRDefault="00B571DB" w:rsidP="00B571DB">
            <w:pPr>
              <w:spacing w:line="256" w:lineRule="auto"/>
              <w:jc w:val="right"/>
              <w:rPr>
                <w:rFonts w:asciiTheme="majorHAnsi" w:hAnsiTheme="majorHAnsi" w:cstheme="majorHAnsi"/>
                <w:color w:val="000000"/>
                <w:szCs w:val="20"/>
              </w:rPr>
            </w:pPr>
            <w:r w:rsidRPr="00B571DB">
              <w:rPr>
                <w:rFonts w:asciiTheme="majorHAnsi" w:hAnsiTheme="majorHAnsi" w:cstheme="majorHAnsi"/>
              </w:rPr>
              <w:t>7.5%</w:t>
            </w:r>
          </w:p>
        </w:tc>
        <w:tc>
          <w:tcPr>
            <w:tcW w:w="960" w:type="pct"/>
            <w:shd w:val="clear" w:color="auto" w:fill="EEEEEE"/>
          </w:tcPr>
          <w:p w14:paraId="4D8A21AA" w14:textId="1EBA3491"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3.5%</w:t>
            </w:r>
          </w:p>
        </w:tc>
        <w:tc>
          <w:tcPr>
            <w:tcW w:w="719" w:type="pct"/>
            <w:shd w:val="clear" w:color="auto" w:fill="EEEEEE"/>
          </w:tcPr>
          <w:p w14:paraId="473A64FA" w14:textId="79F3E38E"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6.0%</w:t>
            </w:r>
          </w:p>
        </w:tc>
        <w:tc>
          <w:tcPr>
            <w:tcW w:w="1091" w:type="pct"/>
            <w:shd w:val="clear" w:color="auto" w:fill="EEEEEE"/>
            <w:noWrap/>
          </w:tcPr>
          <w:p w14:paraId="2640AC14" w14:textId="36407F88" w:rsidR="00B571DB" w:rsidRPr="00B571DB" w:rsidRDefault="00B571DB" w:rsidP="00B571DB">
            <w:pPr>
              <w:spacing w:line="256" w:lineRule="auto"/>
              <w:jc w:val="right"/>
              <w:rPr>
                <w:rFonts w:asciiTheme="majorHAnsi" w:eastAsia="Times New Roman" w:hAnsiTheme="majorHAnsi" w:cstheme="majorHAnsi"/>
                <w:color w:val="000000"/>
                <w:szCs w:val="20"/>
                <w:lang w:eastAsia="en-GB"/>
              </w:rPr>
            </w:pPr>
            <w:r w:rsidRPr="00B571DB">
              <w:rPr>
                <w:rFonts w:asciiTheme="majorHAnsi" w:hAnsiTheme="majorHAnsi" w:cstheme="majorHAnsi"/>
              </w:rPr>
              <w:t>9.2%</w:t>
            </w:r>
          </w:p>
        </w:tc>
      </w:tr>
      <w:tr w:rsidR="00B571DB" w:rsidRPr="00400A68" w14:paraId="392A8970" w14:textId="77777777" w:rsidTr="00BE1BA6">
        <w:trPr>
          <w:trHeight w:val="300"/>
        </w:trPr>
        <w:tc>
          <w:tcPr>
            <w:tcW w:w="1679" w:type="pct"/>
            <w:shd w:val="clear" w:color="auto" w:fill="EEEEEE"/>
            <w:noWrap/>
            <w:hideMark/>
          </w:tcPr>
          <w:p w14:paraId="64788DBD" w14:textId="77777777" w:rsidR="00B571DB" w:rsidRPr="0003106F" w:rsidRDefault="00B571DB" w:rsidP="00B571DB">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Moderate level of problems (3-7)</w:t>
            </w:r>
          </w:p>
        </w:tc>
        <w:tc>
          <w:tcPr>
            <w:tcW w:w="550" w:type="pct"/>
            <w:shd w:val="clear" w:color="auto" w:fill="EEEEEE"/>
          </w:tcPr>
          <w:p w14:paraId="7FE27EF9" w14:textId="5AD8D980" w:rsidR="00B571DB" w:rsidRPr="00B571DB" w:rsidRDefault="00B571DB" w:rsidP="00B571DB">
            <w:pPr>
              <w:spacing w:line="256" w:lineRule="auto"/>
              <w:jc w:val="right"/>
              <w:rPr>
                <w:rFonts w:asciiTheme="majorHAnsi" w:hAnsiTheme="majorHAnsi" w:cstheme="majorHAnsi"/>
                <w:color w:val="000000"/>
                <w:szCs w:val="20"/>
              </w:rPr>
            </w:pPr>
            <w:r w:rsidRPr="00B571DB">
              <w:rPr>
                <w:rFonts w:asciiTheme="majorHAnsi" w:hAnsiTheme="majorHAnsi" w:cstheme="majorHAnsi"/>
              </w:rPr>
              <w:t>4.3%</w:t>
            </w:r>
          </w:p>
        </w:tc>
        <w:tc>
          <w:tcPr>
            <w:tcW w:w="960" w:type="pct"/>
            <w:shd w:val="clear" w:color="auto" w:fill="EEEEEE"/>
          </w:tcPr>
          <w:p w14:paraId="2F2E0534" w14:textId="0ABD4046"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0.0%</w:t>
            </w:r>
          </w:p>
        </w:tc>
        <w:tc>
          <w:tcPr>
            <w:tcW w:w="719" w:type="pct"/>
            <w:shd w:val="clear" w:color="auto" w:fill="EEEEEE"/>
          </w:tcPr>
          <w:p w14:paraId="138A615A" w14:textId="489C3C96"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3.1%</w:t>
            </w:r>
          </w:p>
        </w:tc>
        <w:tc>
          <w:tcPr>
            <w:tcW w:w="1091" w:type="pct"/>
            <w:shd w:val="clear" w:color="auto" w:fill="EEEEEE"/>
            <w:noWrap/>
          </w:tcPr>
          <w:p w14:paraId="3EC57BC8" w14:textId="5324DCA5" w:rsidR="00B571DB" w:rsidRPr="00B571DB" w:rsidRDefault="00B571DB" w:rsidP="00B571DB">
            <w:pPr>
              <w:spacing w:line="256" w:lineRule="auto"/>
              <w:jc w:val="right"/>
              <w:rPr>
                <w:rFonts w:asciiTheme="majorHAnsi" w:eastAsia="Times New Roman" w:hAnsiTheme="majorHAnsi" w:cstheme="majorHAnsi"/>
                <w:color w:val="000000"/>
                <w:szCs w:val="20"/>
                <w:lang w:eastAsia="en-GB"/>
              </w:rPr>
            </w:pPr>
            <w:r w:rsidRPr="00B571DB">
              <w:rPr>
                <w:rFonts w:asciiTheme="majorHAnsi" w:hAnsiTheme="majorHAnsi" w:cstheme="majorHAnsi"/>
              </w:rPr>
              <w:t>2.8%</w:t>
            </w:r>
          </w:p>
        </w:tc>
      </w:tr>
      <w:tr w:rsidR="00B571DB" w:rsidRPr="00400A68" w14:paraId="3BC36E05" w14:textId="77777777" w:rsidTr="00BE1BA6">
        <w:trPr>
          <w:trHeight w:val="300"/>
        </w:trPr>
        <w:tc>
          <w:tcPr>
            <w:tcW w:w="1679" w:type="pct"/>
            <w:shd w:val="clear" w:color="auto" w:fill="EEEEEE"/>
            <w:noWrap/>
            <w:hideMark/>
          </w:tcPr>
          <w:p w14:paraId="2FE7691A" w14:textId="77777777" w:rsidR="00B571DB" w:rsidRPr="0003106F" w:rsidRDefault="00B571DB" w:rsidP="00B571DB">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Problem gambling (8+)</w:t>
            </w:r>
          </w:p>
        </w:tc>
        <w:tc>
          <w:tcPr>
            <w:tcW w:w="550" w:type="pct"/>
            <w:shd w:val="clear" w:color="auto" w:fill="EEEEEE"/>
          </w:tcPr>
          <w:p w14:paraId="5BB7D4FF" w14:textId="32021F29" w:rsidR="00B571DB" w:rsidRPr="00B571DB" w:rsidRDefault="00B571DB" w:rsidP="00B571DB">
            <w:pPr>
              <w:spacing w:line="256" w:lineRule="auto"/>
              <w:jc w:val="right"/>
              <w:rPr>
                <w:rFonts w:asciiTheme="majorHAnsi" w:hAnsiTheme="majorHAnsi" w:cstheme="majorHAnsi"/>
                <w:color w:val="000000"/>
                <w:szCs w:val="20"/>
              </w:rPr>
            </w:pPr>
            <w:r w:rsidRPr="00B571DB">
              <w:rPr>
                <w:rFonts w:asciiTheme="majorHAnsi" w:hAnsiTheme="majorHAnsi" w:cstheme="majorHAnsi"/>
              </w:rPr>
              <w:t>4.4%</w:t>
            </w:r>
          </w:p>
        </w:tc>
        <w:tc>
          <w:tcPr>
            <w:tcW w:w="960" w:type="pct"/>
            <w:shd w:val="clear" w:color="auto" w:fill="EEEEEE"/>
          </w:tcPr>
          <w:p w14:paraId="36733093" w14:textId="363CD2E5"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0.4%</w:t>
            </w:r>
          </w:p>
        </w:tc>
        <w:tc>
          <w:tcPr>
            <w:tcW w:w="719" w:type="pct"/>
            <w:shd w:val="clear" w:color="auto" w:fill="EEEEEE"/>
          </w:tcPr>
          <w:p w14:paraId="7C1B4D7E" w14:textId="25916EC3"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6.3%</w:t>
            </w:r>
          </w:p>
        </w:tc>
        <w:tc>
          <w:tcPr>
            <w:tcW w:w="1091" w:type="pct"/>
            <w:shd w:val="clear" w:color="auto" w:fill="EEEEEE"/>
            <w:noWrap/>
          </w:tcPr>
          <w:p w14:paraId="3E78CFA9" w14:textId="254A865D" w:rsidR="00B571DB" w:rsidRPr="00B571DB" w:rsidRDefault="00B571DB" w:rsidP="00B571DB">
            <w:pPr>
              <w:spacing w:line="256" w:lineRule="auto"/>
              <w:jc w:val="right"/>
              <w:rPr>
                <w:rFonts w:asciiTheme="majorHAnsi" w:eastAsia="Times New Roman" w:hAnsiTheme="majorHAnsi" w:cstheme="majorHAnsi"/>
                <w:color w:val="000000"/>
                <w:szCs w:val="20"/>
                <w:lang w:eastAsia="en-GB"/>
              </w:rPr>
            </w:pPr>
            <w:r w:rsidRPr="00B571DB">
              <w:rPr>
                <w:rFonts w:asciiTheme="majorHAnsi" w:hAnsiTheme="majorHAnsi" w:cstheme="majorHAnsi"/>
              </w:rPr>
              <w:t>2.7%</w:t>
            </w:r>
          </w:p>
        </w:tc>
      </w:tr>
      <w:tr w:rsidR="00B571DB" w:rsidRPr="00400A68" w14:paraId="062E4A87" w14:textId="77777777" w:rsidTr="00BE1BA6">
        <w:trPr>
          <w:trHeight w:val="173"/>
        </w:trPr>
        <w:tc>
          <w:tcPr>
            <w:tcW w:w="1679" w:type="pct"/>
            <w:shd w:val="clear" w:color="auto" w:fill="DEEAF6"/>
            <w:noWrap/>
            <w:hideMark/>
          </w:tcPr>
          <w:p w14:paraId="536097AC" w14:textId="77777777" w:rsidR="00B571DB" w:rsidRPr="0003106F" w:rsidRDefault="00B571DB" w:rsidP="00B571DB">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Economic activity breakdown</w:t>
            </w:r>
          </w:p>
        </w:tc>
        <w:tc>
          <w:tcPr>
            <w:tcW w:w="550" w:type="pct"/>
            <w:shd w:val="clear" w:color="auto" w:fill="DEEAF6"/>
          </w:tcPr>
          <w:p w14:paraId="3BA783DE" w14:textId="2F449F0E" w:rsidR="00B571DB" w:rsidRPr="00B571DB" w:rsidRDefault="00B571DB" w:rsidP="00B571DB">
            <w:pPr>
              <w:spacing w:line="256" w:lineRule="auto"/>
              <w:jc w:val="right"/>
              <w:rPr>
                <w:rFonts w:asciiTheme="majorHAnsi" w:hAnsiTheme="majorHAnsi" w:cstheme="majorHAnsi"/>
                <w:color w:val="000000"/>
                <w:szCs w:val="20"/>
              </w:rPr>
            </w:pPr>
            <w:r w:rsidRPr="00B571DB">
              <w:rPr>
                <w:rFonts w:asciiTheme="majorHAnsi" w:hAnsiTheme="majorHAnsi" w:cstheme="majorHAnsi"/>
              </w:rPr>
              <w:t>2.2%</w:t>
            </w:r>
          </w:p>
        </w:tc>
        <w:tc>
          <w:tcPr>
            <w:tcW w:w="960" w:type="pct"/>
            <w:shd w:val="clear" w:color="auto" w:fill="DEEAF6"/>
          </w:tcPr>
          <w:p w14:paraId="247AA215" w14:textId="0D2D4986"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24.7%</w:t>
            </w:r>
          </w:p>
        </w:tc>
        <w:tc>
          <w:tcPr>
            <w:tcW w:w="719" w:type="pct"/>
            <w:shd w:val="clear" w:color="auto" w:fill="DEEAF6"/>
          </w:tcPr>
          <w:p w14:paraId="0FA8CF95" w14:textId="156063B4" w:rsidR="00B571DB" w:rsidRPr="00B571DB" w:rsidRDefault="00B571DB" w:rsidP="00B571DB">
            <w:pPr>
              <w:spacing w:line="256" w:lineRule="auto"/>
              <w:jc w:val="right"/>
              <w:rPr>
                <w:rFonts w:asciiTheme="majorHAnsi" w:hAnsiTheme="majorHAnsi" w:cstheme="majorHAnsi"/>
                <w:szCs w:val="20"/>
              </w:rPr>
            </w:pPr>
            <w:r w:rsidRPr="00B571DB">
              <w:rPr>
                <w:rFonts w:asciiTheme="majorHAnsi" w:hAnsiTheme="majorHAnsi" w:cstheme="majorHAnsi"/>
              </w:rPr>
              <w:t>21.3%</w:t>
            </w:r>
          </w:p>
        </w:tc>
        <w:tc>
          <w:tcPr>
            <w:tcW w:w="1091" w:type="pct"/>
            <w:shd w:val="clear" w:color="auto" w:fill="DEEAF6"/>
            <w:noWrap/>
          </w:tcPr>
          <w:p w14:paraId="5A303356" w14:textId="29F2D82F" w:rsidR="00B571DB" w:rsidRPr="00B571DB" w:rsidRDefault="00B571DB" w:rsidP="00B571DB">
            <w:pPr>
              <w:spacing w:line="256" w:lineRule="auto"/>
              <w:jc w:val="right"/>
              <w:rPr>
                <w:rFonts w:asciiTheme="majorHAnsi" w:eastAsia="Times New Roman" w:hAnsiTheme="majorHAnsi" w:cstheme="majorHAnsi"/>
                <w:color w:val="000000"/>
                <w:szCs w:val="20"/>
                <w:lang w:eastAsia="en-GB"/>
              </w:rPr>
            </w:pPr>
            <w:r w:rsidRPr="00B571DB">
              <w:rPr>
                <w:rFonts w:asciiTheme="majorHAnsi" w:hAnsiTheme="majorHAnsi" w:cstheme="majorHAnsi"/>
              </w:rPr>
              <w:t>51.9%</w:t>
            </w:r>
          </w:p>
        </w:tc>
      </w:tr>
    </w:tbl>
    <w:p w14:paraId="38EDE02E" w14:textId="77777777" w:rsidR="0003106F" w:rsidRPr="0003106F" w:rsidRDefault="0003106F" w:rsidP="0003106F">
      <w:pPr>
        <w:rPr>
          <w:rFonts w:ascii="Calibri Light" w:hAnsi="Calibri Light" w:cs="Calibri Light"/>
        </w:rPr>
      </w:pPr>
    </w:p>
    <w:p w14:paraId="4F36E973" w14:textId="0DB7095B" w:rsidR="0003106F" w:rsidRDefault="0003106F" w:rsidP="0003106F">
      <w:pPr>
        <w:rPr>
          <w:rFonts w:ascii="Calibri Light" w:hAnsi="Calibri Light" w:cs="Calibri Light"/>
        </w:rPr>
      </w:pPr>
      <w:r w:rsidRPr="0003106F">
        <w:rPr>
          <w:rFonts w:ascii="Calibri Light" w:hAnsi="Calibri Light" w:cs="Calibri Light"/>
        </w:rPr>
        <w:t xml:space="preserve">Full-time students are least likely to engage in gambling (of all economically active adults). People who are </w:t>
      </w:r>
      <w:r w:rsidR="00B571DB">
        <w:rPr>
          <w:rFonts w:ascii="Calibri Light" w:hAnsi="Calibri Light" w:cs="Calibri Light"/>
        </w:rPr>
        <w:t>un</w:t>
      </w:r>
      <w:r w:rsidR="00DB574F">
        <w:rPr>
          <w:rFonts w:ascii="Calibri Light" w:hAnsi="Calibri Light" w:cs="Calibri Light"/>
        </w:rPr>
        <w:t>employed are more likely</w:t>
      </w:r>
      <w:r w:rsidRPr="0003106F">
        <w:rPr>
          <w:rFonts w:ascii="Calibri Light" w:hAnsi="Calibri Light" w:cs="Calibri Light"/>
        </w:rPr>
        <w:t xml:space="preserve"> to </w:t>
      </w:r>
      <w:r w:rsidR="00BE1BA6" w:rsidRPr="0003106F">
        <w:rPr>
          <w:rFonts w:ascii="Calibri Light" w:hAnsi="Calibri Light" w:cs="Calibri Light"/>
        </w:rPr>
        <w:t>engage in problem gambling</w:t>
      </w:r>
      <w:r w:rsidR="00BE1BA6">
        <w:rPr>
          <w:rFonts w:ascii="Calibri Light" w:hAnsi="Calibri Light" w:cs="Calibri Light"/>
        </w:rPr>
        <w:t xml:space="preserve"> </w:t>
      </w:r>
      <w:r w:rsidR="006072B8" w:rsidRPr="0003106F">
        <w:rPr>
          <w:rFonts w:ascii="Calibri Light" w:hAnsi="Calibri Light" w:cs="Calibri Light"/>
        </w:rPr>
        <w:t>behaviours</w:t>
      </w:r>
      <w:r w:rsidR="006072B8">
        <w:rPr>
          <w:rFonts w:ascii="Calibri Light" w:hAnsi="Calibri Light" w:cs="Calibri Light"/>
        </w:rPr>
        <w:t xml:space="preserve"> </w:t>
      </w:r>
      <w:r w:rsidR="00B571DB">
        <w:rPr>
          <w:rFonts w:ascii="Calibri Light" w:hAnsi="Calibri Light" w:cs="Calibri Light"/>
        </w:rPr>
        <w:t xml:space="preserve">in Wales </w:t>
      </w:r>
      <w:r w:rsidR="00B571DB" w:rsidRPr="00B571DB">
        <w:rPr>
          <w:rFonts w:ascii="Calibri Light" w:hAnsi="Calibri Light" w:cs="Calibri Light"/>
        </w:rPr>
        <w:t xml:space="preserve">(6.3%) </w:t>
      </w:r>
      <w:r w:rsidR="00BE1BA6">
        <w:rPr>
          <w:rFonts w:ascii="Calibri Light" w:hAnsi="Calibri Light" w:cs="Calibri Light"/>
        </w:rPr>
        <w:t xml:space="preserve">compared </w:t>
      </w:r>
      <w:r w:rsidR="00DB574F">
        <w:rPr>
          <w:rFonts w:ascii="Calibri Light" w:hAnsi="Calibri Light" w:cs="Calibri Light"/>
        </w:rPr>
        <w:t xml:space="preserve">to </w:t>
      </w:r>
      <w:r w:rsidR="00B571DB">
        <w:rPr>
          <w:rFonts w:ascii="Calibri Light" w:hAnsi="Calibri Light" w:cs="Calibri Light"/>
        </w:rPr>
        <w:t>all other economic activity groups.</w:t>
      </w:r>
    </w:p>
    <w:p w14:paraId="01E8781C" w14:textId="77777777" w:rsidR="00326621" w:rsidRDefault="00326621" w:rsidP="0003106F">
      <w:pPr>
        <w:rPr>
          <w:rFonts w:ascii="Calibri Light" w:hAnsi="Calibri Light" w:cs="Calibri Light"/>
        </w:rPr>
      </w:pPr>
    </w:p>
    <w:p w14:paraId="20C3A12F" w14:textId="77777777" w:rsidR="00326621" w:rsidRPr="00326621" w:rsidRDefault="00326621" w:rsidP="00326621">
      <w:pPr>
        <w:keepNext/>
        <w:keepLines/>
        <w:spacing w:before="40"/>
        <w:outlineLvl w:val="2"/>
        <w:rPr>
          <w:rFonts w:ascii="Calibri Light" w:eastAsia="Times New Roman" w:hAnsi="Calibri Light" w:cs="Calibri Light"/>
          <w:color w:val="0D0F20"/>
          <w:szCs w:val="24"/>
        </w:rPr>
      </w:pPr>
      <w:bookmarkStart w:id="17" w:name="_Toc108511447"/>
      <w:r w:rsidRPr="00326621">
        <w:rPr>
          <w:rFonts w:ascii="Calibri Light" w:eastAsia="Times New Roman" w:hAnsi="Calibri Light" w:cs="Calibri Light"/>
          <w:color w:val="0D0F20"/>
          <w:szCs w:val="24"/>
        </w:rPr>
        <w:t>Relationship status</w:t>
      </w:r>
      <w:bookmarkEnd w:id="17"/>
    </w:p>
    <w:p w14:paraId="0C0B5E2C" w14:textId="77777777" w:rsidR="00326621" w:rsidRPr="00326621" w:rsidRDefault="00326621" w:rsidP="00326621">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48"/>
        <w:gridCol w:w="2198"/>
        <w:gridCol w:w="1930"/>
      </w:tblGrid>
      <w:tr w:rsidR="00326621" w:rsidRPr="00326621" w14:paraId="60DA5449" w14:textId="77777777" w:rsidTr="006D6885">
        <w:trPr>
          <w:trHeight w:val="171"/>
        </w:trPr>
        <w:tc>
          <w:tcPr>
            <w:tcW w:w="2621" w:type="pct"/>
            <w:shd w:val="clear" w:color="auto" w:fill="003777"/>
            <w:noWrap/>
            <w:vAlign w:val="bottom"/>
          </w:tcPr>
          <w:p w14:paraId="2B286626" w14:textId="77777777" w:rsidR="00326621" w:rsidRPr="00326621" w:rsidRDefault="00326621" w:rsidP="00326621">
            <w:pPr>
              <w:spacing w:line="256" w:lineRule="auto"/>
              <w:rPr>
                <w:rFonts w:ascii="Calibri Light" w:hAnsi="Calibri Light" w:cs="Calibri Light"/>
                <w:color w:val="000000"/>
                <w:szCs w:val="20"/>
              </w:rPr>
            </w:pPr>
            <w:r w:rsidRPr="00326621">
              <w:rPr>
                <w:rFonts w:ascii="Calibri Light" w:hAnsi="Calibri Light" w:cs="Calibri Light"/>
              </w:rPr>
              <w:t>Relationship status</w:t>
            </w:r>
          </w:p>
        </w:tc>
        <w:tc>
          <w:tcPr>
            <w:tcW w:w="1267" w:type="pct"/>
            <w:shd w:val="clear" w:color="auto" w:fill="003777"/>
          </w:tcPr>
          <w:p w14:paraId="47E38111" w14:textId="77777777" w:rsidR="00326621" w:rsidRPr="00326621" w:rsidRDefault="00326621" w:rsidP="00326621">
            <w:pPr>
              <w:spacing w:line="256" w:lineRule="auto"/>
              <w:jc w:val="right"/>
              <w:rPr>
                <w:rFonts w:ascii="Calibri Light" w:hAnsi="Calibri Light" w:cs="Calibri Light"/>
                <w:color w:val="000000"/>
                <w:szCs w:val="20"/>
              </w:rPr>
            </w:pPr>
            <w:r w:rsidRPr="00326621">
              <w:rPr>
                <w:rFonts w:ascii="Calibri Light" w:hAnsi="Calibri Light" w:cs="Calibri Light"/>
              </w:rPr>
              <w:t>Not in a relationship</w:t>
            </w:r>
          </w:p>
        </w:tc>
        <w:tc>
          <w:tcPr>
            <w:tcW w:w="1112" w:type="pct"/>
            <w:shd w:val="clear" w:color="auto" w:fill="003777"/>
            <w:noWrap/>
          </w:tcPr>
          <w:p w14:paraId="7DDB4B07" w14:textId="77777777" w:rsidR="00326621" w:rsidRPr="00326621" w:rsidRDefault="00326621" w:rsidP="00326621">
            <w:pPr>
              <w:spacing w:line="256" w:lineRule="auto"/>
              <w:jc w:val="right"/>
              <w:rPr>
                <w:rFonts w:ascii="Calibri Light" w:hAnsi="Calibri Light" w:cs="Calibri Light"/>
                <w:color w:val="000000"/>
                <w:szCs w:val="20"/>
              </w:rPr>
            </w:pPr>
            <w:r w:rsidRPr="00326621">
              <w:rPr>
                <w:rFonts w:ascii="Calibri Light" w:hAnsi="Calibri Light" w:cs="Calibri Light"/>
              </w:rPr>
              <w:t>In a relationship</w:t>
            </w:r>
          </w:p>
        </w:tc>
      </w:tr>
      <w:tr w:rsidR="00326621" w:rsidRPr="00326621" w14:paraId="3D5236E6" w14:textId="77777777" w:rsidTr="006D6885">
        <w:trPr>
          <w:trHeight w:val="300"/>
        </w:trPr>
        <w:tc>
          <w:tcPr>
            <w:tcW w:w="2621" w:type="pct"/>
            <w:shd w:val="clear" w:color="auto" w:fill="EEEEEE"/>
            <w:noWrap/>
            <w:hideMark/>
          </w:tcPr>
          <w:p w14:paraId="32E06164" w14:textId="77777777" w:rsidR="00326621" w:rsidRPr="00326621" w:rsidRDefault="00326621" w:rsidP="00326621">
            <w:pPr>
              <w:spacing w:line="256" w:lineRule="auto"/>
              <w:rPr>
                <w:rFonts w:ascii="Calibri Light" w:eastAsia="Times New Roman" w:hAnsi="Calibri Light" w:cs="Calibri Light"/>
                <w:color w:val="000000"/>
                <w:szCs w:val="20"/>
                <w:lang w:eastAsia="en-GB"/>
              </w:rPr>
            </w:pPr>
            <w:r w:rsidRPr="00326621">
              <w:rPr>
                <w:rFonts w:ascii="Calibri Light" w:hAnsi="Calibri Light" w:cs="Calibri Light"/>
              </w:rPr>
              <w:t>No gambling</w:t>
            </w:r>
          </w:p>
        </w:tc>
        <w:tc>
          <w:tcPr>
            <w:tcW w:w="1267" w:type="pct"/>
            <w:shd w:val="clear" w:color="auto" w:fill="EEEEEE"/>
          </w:tcPr>
          <w:p w14:paraId="6505103E" w14:textId="69D5F591" w:rsidR="00326621" w:rsidRPr="00326621" w:rsidRDefault="00326621" w:rsidP="00326621">
            <w:pPr>
              <w:spacing w:line="256" w:lineRule="auto"/>
              <w:jc w:val="right"/>
              <w:rPr>
                <w:rFonts w:asciiTheme="majorHAnsi" w:hAnsiTheme="majorHAnsi" w:cstheme="majorHAnsi"/>
                <w:color w:val="000000"/>
                <w:szCs w:val="20"/>
              </w:rPr>
            </w:pPr>
            <w:r w:rsidRPr="00326621">
              <w:rPr>
                <w:rFonts w:asciiTheme="majorHAnsi" w:hAnsiTheme="majorHAnsi" w:cstheme="majorHAnsi"/>
              </w:rPr>
              <w:t>44.4%</w:t>
            </w:r>
          </w:p>
        </w:tc>
        <w:tc>
          <w:tcPr>
            <w:tcW w:w="1112" w:type="pct"/>
            <w:shd w:val="clear" w:color="auto" w:fill="EEEEEE"/>
            <w:noWrap/>
          </w:tcPr>
          <w:p w14:paraId="0E4D0F57" w14:textId="76B12AA4" w:rsidR="00326621" w:rsidRPr="00326621" w:rsidRDefault="00326621" w:rsidP="00326621">
            <w:pPr>
              <w:spacing w:line="256" w:lineRule="auto"/>
              <w:jc w:val="right"/>
              <w:rPr>
                <w:rFonts w:asciiTheme="majorHAnsi" w:eastAsia="Times New Roman" w:hAnsiTheme="majorHAnsi" w:cstheme="majorHAnsi"/>
                <w:color w:val="000000"/>
                <w:szCs w:val="20"/>
                <w:lang w:eastAsia="en-GB"/>
              </w:rPr>
            </w:pPr>
            <w:r w:rsidRPr="00326621">
              <w:rPr>
                <w:rFonts w:asciiTheme="majorHAnsi" w:hAnsiTheme="majorHAnsi" w:cstheme="majorHAnsi"/>
              </w:rPr>
              <w:t>32.6%</w:t>
            </w:r>
          </w:p>
        </w:tc>
      </w:tr>
      <w:tr w:rsidR="00326621" w:rsidRPr="00326621" w14:paraId="2212916C" w14:textId="77777777" w:rsidTr="006D6885">
        <w:trPr>
          <w:trHeight w:val="300"/>
        </w:trPr>
        <w:tc>
          <w:tcPr>
            <w:tcW w:w="2621" w:type="pct"/>
            <w:shd w:val="clear" w:color="auto" w:fill="EEEEEE"/>
            <w:noWrap/>
            <w:hideMark/>
          </w:tcPr>
          <w:p w14:paraId="1610FB89" w14:textId="77777777" w:rsidR="00326621" w:rsidRPr="00326621" w:rsidRDefault="00326621" w:rsidP="00326621">
            <w:pPr>
              <w:spacing w:line="256" w:lineRule="auto"/>
              <w:rPr>
                <w:rFonts w:ascii="Calibri Light" w:eastAsia="Times New Roman" w:hAnsi="Calibri Light" w:cs="Calibri Light"/>
                <w:color w:val="000000"/>
                <w:szCs w:val="20"/>
                <w:lang w:eastAsia="en-GB"/>
              </w:rPr>
            </w:pPr>
            <w:r w:rsidRPr="00326621">
              <w:rPr>
                <w:rFonts w:ascii="Calibri Light" w:hAnsi="Calibri Light" w:cs="Calibri Light"/>
              </w:rPr>
              <w:t>Non-problem gambling (0)</w:t>
            </w:r>
          </w:p>
        </w:tc>
        <w:tc>
          <w:tcPr>
            <w:tcW w:w="1267" w:type="pct"/>
            <w:shd w:val="clear" w:color="auto" w:fill="EEEEEE"/>
          </w:tcPr>
          <w:p w14:paraId="248E726A" w14:textId="5F858267" w:rsidR="00326621" w:rsidRPr="00326621" w:rsidRDefault="00326621" w:rsidP="00326621">
            <w:pPr>
              <w:spacing w:line="256" w:lineRule="auto"/>
              <w:jc w:val="right"/>
              <w:rPr>
                <w:rFonts w:asciiTheme="majorHAnsi" w:hAnsiTheme="majorHAnsi" w:cstheme="majorHAnsi"/>
                <w:color w:val="000000"/>
                <w:szCs w:val="20"/>
              </w:rPr>
            </w:pPr>
            <w:r w:rsidRPr="00326621">
              <w:rPr>
                <w:rFonts w:asciiTheme="majorHAnsi" w:hAnsiTheme="majorHAnsi" w:cstheme="majorHAnsi"/>
              </w:rPr>
              <w:t>40.1%</w:t>
            </w:r>
          </w:p>
        </w:tc>
        <w:tc>
          <w:tcPr>
            <w:tcW w:w="1112" w:type="pct"/>
            <w:shd w:val="clear" w:color="auto" w:fill="EEEEEE"/>
            <w:noWrap/>
          </w:tcPr>
          <w:p w14:paraId="07C81677" w14:textId="3950467F" w:rsidR="00326621" w:rsidRPr="00326621" w:rsidRDefault="00326621" w:rsidP="00326621">
            <w:pPr>
              <w:spacing w:line="256" w:lineRule="auto"/>
              <w:jc w:val="right"/>
              <w:rPr>
                <w:rFonts w:asciiTheme="majorHAnsi" w:eastAsia="Times New Roman" w:hAnsiTheme="majorHAnsi" w:cstheme="majorHAnsi"/>
                <w:color w:val="000000"/>
                <w:szCs w:val="20"/>
                <w:lang w:eastAsia="en-GB"/>
              </w:rPr>
            </w:pPr>
            <w:r w:rsidRPr="00326621">
              <w:rPr>
                <w:rFonts w:asciiTheme="majorHAnsi" w:hAnsiTheme="majorHAnsi" w:cstheme="majorHAnsi"/>
              </w:rPr>
              <w:t>58.9%</w:t>
            </w:r>
          </w:p>
        </w:tc>
      </w:tr>
      <w:tr w:rsidR="00326621" w:rsidRPr="00326621" w14:paraId="429F693C" w14:textId="77777777" w:rsidTr="006D6885">
        <w:trPr>
          <w:trHeight w:val="300"/>
        </w:trPr>
        <w:tc>
          <w:tcPr>
            <w:tcW w:w="2621" w:type="pct"/>
            <w:shd w:val="clear" w:color="auto" w:fill="EEEEEE"/>
            <w:noWrap/>
            <w:hideMark/>
          </w:tcPr>
          <w:p w14:paraId="3D61ACEF" w14:textId="77777777" w:rsidR="00326621" w:rsidRPr="00326621" w:rsidRDefault="00326621" w:rsidP="00326621">
            <w:pPr>
              <w:spacing w:line="256" w:lineRule="auto"/>
              <w:rPr>
                <w:rFonts w:ascii="Calibri Light" w:eastAsia="Times New Roman" w:hAnsi="Calibri Light" w:cs="Calibri Light"/>
                <w:color w:val="000000"/>
                <w:szCs w:val="20"/>
                <w:lang w:eastAsia="en-GB"/>
              </w:rPr>
            </w:pPr>
            <w:r w:rsidRPr="00326621">
              <w:rPr>
                <w:rFonts w:ascii="Calibri Light" w:hAnsi="Calibri Light" w:cs="Calibri Light"/>
              </w:rPr>
              <w:t>Low level of problems (1-2)</w:t>
            </w:r>
          </w:p>
        </w:tc>
        <w:tc>
          <w:tcPr>
            <w:tcW w:w="1267" w:type="pct"/>
            <w:shd w:val="clear" w:color="auto" w:fill="EEEEEE"/>
          </w:tcPr>
          <w:p w14:paraId="6734185A" w14:textId="3099C7B5" w:rsidR="00326621" w:rsidRPr="00326621" w:rsidRDefault="00326621" w:rsidP="00326621">
            <w:pPr>
              <w:spacing w:line="256" w:lineRule="auto"/>
              <w:jc w:val="right"/>
              <w:rPr>
                <w:rFonts w:asciiTheme="majorHAnsi" w:hAnsiTheme="majorHAnsi" w:cstheme="majorHAnsi"/>
                <w:color w:val="000000"/>
                <w:szCs w:val="20"/>
              </w:rPr>
            </w:pPr>
            <w:r w:rsidRPr="00326621">
              <w:rPr>
                <w:rFonts w:asciiTheme="majorHAnsi" w:hAnsiTheme="majorHAnsi" w:cstheme="majorHAnsi"/>
              </w:rPr>
              <w:t>7.2%</w:t>
            </w:r>
          </w:p>
        </w:tc>
        <w:tc>
          <w:tcPr>
            <w:tcW w:w="1112" w:type="pct"/>
            <w:shd w:val="clear" w:color="auto" w:fill="EEEEEE"/>
            <w:noWrap/>
          </w:tcPr>
          <w:p w14:paraId="54971221" w14:textId="0EB50A82" w:rsidR="00326621" w:rsidRPr="00326621" w:rsidRDefault="00326621" w:rsidP="00326621">
            <w:pPr>
              <w:spacing w:line="256" w:lineRule="auto"/>
              <w:jc w:val="right"/>
              <w:rPr>
                <w:rFonts w:asciiTheme="majorHAnsi" w:eastAsia="Times New Roman" w:hAnsiTheme="majorHAnsi" w:cstheme="majorHAnsi"/>
                <w:color w:val="000000"/>
                <w:szCs w:val="20"/>
                <w:lang w:eastAsia="en-GB"/>
              </w:rPr>
            </w:pPr>
            <w:r w:rsidRPr="00326621">
              <w:rPr>
                <w:rFonts w:asciiTheme="majorHAnsi" w:hAnsiTheme="majorHAnsi" w:cstheme="majorHAnsi"/>
              </w:rPr>
              <w:t>6.5%</w:t>
            </w:r>
          </w:p>
        </w:tc>
      </w:tr>
      <w:tr w:rsidR="00326621" w:rsidRPr="00326621" w14:paraId="592B9158" w14:textId="77777777" w:rsidTr="006D6885">
        <w:trPr>
          <w:trHeight w:val="300"/>
        </w:trPr>
        <w:tc>
          <w:tcPr>
            <w:tcW w:w="2621" w:type="pct"/>
            <w:shd w:val="clear" w:color="auto" w:fill="EEEEEE"/>
            <w:noWrap/>
            <w:hideMark/>
          </w:tcPr>
          <w:p w14:paraId="7894F630" w14:textId="77777777" w:rsidR="00326621" w:rsidRPr="00326621" w:rsidRDefault="00326621" w:rsidP="00326621">
            <w:pPr>
              <w:spacing w:line="256" w:lineRule="auto"/>
              <w:rPr>
                <w:rFonts w:ascii="Calibri Light" w:eastAsia="Times New Roman" w:hAnsi="Calibri Light" w:cs="Calibri Light"/>
                <w:color w:val="000000"/>
                <w:szCs w:val="20"/>
                <w:lang w:eastAsia="en-GB"/>
              </w:rPr>
            </w:pPr>
            <w:r w:rsidRPr="00326621">
              <w:rPr>
                <w:rFonts w:ascii="Calibri Light" w:hAnsi="Calibri Light" w:cs="Calibri Light"/>
              </w:rPr>
              <w:t>Moderate level of problems (3-7)</w:t>
            </w:r>
          </w:p>
        </w:tc>
        <w:tc>
          <w:tcPr>
            <w:tcW w:w="1267" w:type="pct"/>
            <w:shd w:val="clear" w:color="auto" w:fill="EEEEEE"/>
          </w:tcPr>
          <w:p w14:paraId="05B59603" w14:textId="6A949422" w:rsidR="00326621" w:rsidRPr="00326621" w:rsidRDefault="00326621" w:rsidP="00326621">
            <w:pPr>
              <w:spacing w:line="256" w:lineRule="auto"/>
              <w:jc w:val="right"/>
              <w:rPr>
                <w:rFonts w:asciiTheme="majorHAnsi" w:hAnsiTheme="majorHAnsi" w:cstheme="majorHAnsi"/>
                <w:color w:val="000000"/>
                <w:szCs w:val="20"/>
              </w:rPr>
            </w:pPr>
            <w:r w:rsidRPr="00326621">
              <w:rPr>
                <w:rFonts w:asciiTheme="majorHAnsi" w:hAnsiTheme="majorHAnsi" w:cstheme="majorHAnsi"/>
              </w:rPr>
              <w:t>4.0%</w:t>
            </w:r>
          </w:p>
        </w:tc>
        <w:tc>
          <w:tcPr>
            <w:tcW w:w="1112" w:type="pct"/>
            <w:shd w:val="clear" w:color="auto" w:fill="EEEEEE"/>
            <w:noWrap/>
          </w:tcPr>
          <w:p w14:paraId="2248AD42" w14:textId="6A343C25" w:rsidR="00326621" w:rsidRPr="00326621" w:rsidRDefault="00326621" w:rsidP="00326621">
            <w:pPr>
              <w:spacing w:line="256" w:lineRule="auto"/>
              <w:jc w:val="right"/>
              <w:rPr>
                <w:rFonts w:asciiTheme="majorHAnsi" w:eastAsia="Times New Roman" w:hAnsiTheme="majorHAnsi" w:cstheme="majorHAnsi"/>
                <w:color w:val="000000"/>
                <w:szCs w:val="20"/>
                <w:lang w:eastAsia="en-GB"/>
              </w:rPr>
            </w:pPr>
            <w:r w:rsidRPr="00326621">
              <w:rPr>
                <w:rFonts w:asciiTheme="majorHAnsi" w:hAnsiTheme="majorHAnsi" w:cstheme="majorHAnsi"/>
              </w:rPr>
              <w:t>0.7%</w:t>
            </w:r>
          </w:p>
        </w:tc>
      </w:tr>
      <w:tr w:rsidR="00326621" w:rsidRPr="00326621" w14:paraId="6D5B1C63" w14:textId="77777777" w:rsidTr="006D6885">
        <w:trPr>
          <w:trHeight w:val="300"/>
        </w:trPr>
        <w:tc>
          <w:tcPr>
            <w:tcW w:w="2621" w:type="pct"/>
            <w:shd w:val="clear" w:color="auto" w:fill="EEEEEE"/>
            <w:noWrap/>
            <w:hideMark/>
          </w:tcPr>
          <w:p w14:paraId="7773CB09" w14:textId="77777777" w:rsidR="00326621" w:rsidRPr="00326621" w:rsidRDefault="00326621" w:rsidP="00326621">
            <w:pPr>
              <w:spacing w:line="256" w:lineRule="auto"/>
              <w:rPr>
                <w:rFonts w:ascii="Calibri Light" w:eastAsia="Times New Roman" w:hAnsi="Calibri Light" w:cs="Calibri Light"/>
                <w:color w:val="000000"/>
                <w:szCs w:val="20"/>
                <w:lang w:eastAsia="en-GB"/>
              </w:rPr>
            </w:pPr>
            <w:r w:rsidRPr="00326621">
              <w:rPr>
                <w:rFonts w:ascii="Calibri Light" w:hAnsi="Calibri Light" w:cs="Calibri Light"/>
              </w:rPr>
              <w:t>Problem gambling (8+)</w:t>
            </w:r>
          </w:p>
        </w:tc>
        <w:tc>
          <w:tcPr>
            <w:tcW w:w="1267" w:type="pct"/>
            <w:shd w:val="clear" w:color="auto" w:fill="EEEEEE"/>
          </w:tcPr>
          <w:p w14:paraId="304111F4" w14:textId="68D6067B" w:rsidR="00326621" w:rsidRPr="00326621" w:rsidRDefault="00326621" w:rsidP="00326621">
            <w:pPr>
              <w:spacing w:line="256" w:lineRule="auto"/>
              <w:jc w:val="right"/>
              <w:rPr>
                <w:rFonts w:asciiTheme="majorHAnsi" w:hAnsiTheme="majorHAnsi" w:cstheme="majorHAnsi"/>
                <w:color w:val="000000"/>
                <w:szCs w:val="20"/>
              </w:rPr>
            </w:pPr>
            <w:r w:rsidRPr="00326621">
              <w:rPr>
                <w:rFonts w:asciiTheme="majorHAnsi" w:hAnsiTheme="majorHAnsi" w:cstheme="majorHAnsi"/>
              </w:rPr>
              <w:t>4.2%</w:t>
            </w:r>
          </w:p>
        </w:tc>
        <w:tc>
          <w:tcPr>
            <w:tcW w:w="1112" w:type="pct"/>
            <w:shd w:val="clear" w:color="auto" w:fill="EEEEEE"/>
            <w:noWrap/>
          </w:tcPr>
          <w:p w14:paraId="4B5A96E1" w14:textId="6BBA09E5" w:rsidR="00326621" w:rsidRPr="00326621" w:rsidRDefault="00326621" w:rsidP="00326621">
            <w:pPr>
              <w:spacing w:line="256" w:lineRule="auto"/>
              <w:jc w:val="right"/>
              <w:rPr>
                <w:rFonts w:asciiTheme="majorHAnsi" w:eastAsia="Times New Roman" w:hAnsiTheme="majorHAnsi" w:cstheme="majorHAnsi"/>
                <w:color w:val="000000"/>
                <w:szCs w:val="20"/>
                <w:lang w:eastAsia="en-GB"/>
              </w:rPr>
            </w:pPr>
            <w:r w:rsidRPr="00326621">
              <w:rPr>
                <w:rFonts w:asciiTheme="majorHAnsi" w:hAnsiTheme="majorHAnsi" w:cstheme="majorHAnsi"/>
              </w:rPr>
              <w:t>1.3%</w:t>
            </w:r>
          </w:p>
        </w:tc>
      </w:tr>
      <w:tr w:rsidR="00326621" w:rsidRPr="00326621" w14:paraId="0326D885" w14:textId="77777777" w:rsidTr="006D6885">
        <w:trPr>
          <w:trHeight w:val="173"/>
        </w:trPr>
        <w:tc>
          <w:tcPr>
            <w:tcW w:w="2621" w:type="pct"/>
            <w:shd w:val="clear" w:color="auto" w:fill="DEEAF6"/>
            <w:noWrap/>
            <w:hideMark/>
          </w:tcPr>
          <w:p w14:paraId="5B5CFC52" w14:textId="77777777" w:rsidR="00326621" w:rsidRPr="00326621" w:rsidRDefault="00326621" w:rsidP="00326621">
            <w:pPr>
              <w:spacing w:line="256" w:lineRule="auto"/>
              <w:rPr>
                <w:rFonts w:ascii="Calibri Light" w:eastAsia="Times New Roman" w:hAnsi="Calibri Light" w:cs="Calibri Light"/>
                <w:color w:val="000000"/>
                <w:szCs w:val="20"/>
                <w:lang w:eastAsia="en-GB"/>
              </w:rPr>
            </w:pPr>
            <w:r w:rsidRPr="00326621">
              <w:rPr>
                <w:rFonts w:ascii="Calibri Light" w:hAnsi="Calibri Light" w:cs="Calibri Light"/>
              </w:rPr>
              <w:t>Relationship status breakdown</w:t>
            </w:r>
          </w:p>
        </w:tc>
        <w:tc>
          <w:tcPr>
            <w:tcW w:w="1267" w:type="pct"/>
            <w:shd w:val="clear" w:color="auto" w:fill="DEEAF6"/>
          </w:tcPr>
          <w:p w14:paraId="1948C775" w14:textId="22CC97B0" w:rsidR="00326621" w:rsidRPr="00326621" w:rsidRDefault="00326621" w:rsidP="00326621">
            <w:pPr>
              <w:spacing w:line="256" w:lineRule="auto"/>
              <w:jc w:val="right"/>
              <w:rPr>
                <w:rFonts w:asciiTheme="majorHAnsi" w:hAnsiTheme="majorHAnsi" w:cstheme="majorHAnsi"/>
                <w:color w:val="000000"/>
                <w:szCs w:val="20"/>
              </w:rPr>
            </w:pPr>
            <w:r w:rsidRPr="00326621">
              <w:rPr>
                <w:rFonts w:asciiTheme="majorHAnsi" w:hAnsiTheme="majorHAnsi" w:cstheme="majorHAnsi"/>
              </w:rPr>
              <w:t>56.2%</w:t>
            </w:r>
          </w:p>
        </w:tc>
        <w:tc>
          <w:tcPr>
            <w:tcW w:w="1112" w:type="pct"/>
            <w:shd w:val="clear" w:color="auto" w:fill="DEEAF6"/>
            <w:noWrap/>
          </w:tcPr>
          <w:p w14:paraId="18189C0A" w14:textId="4CDC4311" w:rsidR="00326621" w:rsidRPr="00326621" w:rsidRDefault="00326621" w:rsidP="00326621">
            <w:pPr>
              <w:spacing w:line="256" w:lineRule="auto"/>
              <w:jc w:val="right"/>
              <w:rPr>
                <w:rFonts w:asciiTheme="majorHAnsi" w:eastAsia="Times New Roman" w:hAnsiTheme="majorHAnsi" w:cstheme="majorHAnsi"/>
                <w:color w:val="000000"/>
                <w:szCs w:val="20"/>
                <w:lang w:eastAsia="en-GB"/>
              </w:rPr>
            </w:pPr>
            <w:r w:rsidRPr="00326621">
              <w:rPr>
                <w:rFonts w:asciiTheme="majorHAnsi" w:hAnsiTheme="majorHAnsi" w:cstheme="majorHAnsi"/>
              </w:rPr>
              <w:t>43.8%</w:t>
            </w:r>
          </w:p>
        </w:tc>
      </w:tr>
    </w:tbl>
    <w:p w14:paraId="044D123A" w14:textId="0ABC85B1" w:rsidR="00326621" w:rsidRPr="00326621" w:rsidRDefault="00326621" w:rsidP="00326621">
      <w:pPr>
        <w:rPr>
          <w:rFonts w:ascii="Calibri Light" w:hAnsi="Calibri Light" w:cs="Calibri Light"/>
        </w:rPr>
      </w:pPr>
      <w:r w:rsidRPr="00326621">
        <w:rPr>
          <w:rFonts w:ascii="Calibri Light" w:hAnsi="Calibri Light" w:cs="Calibri Light"/>
        </w:rPr>
        <w:br/>
        <w:t>People not in a relationship are considerably more likely to display problem gambling behaviours (PGSI 8+) (4.</w:t>
      </w:r>
      <w:r>
        <w:rPr>
          <w:rFonts w:ascii="Calibri Light" w:hAnsi="Calibri Light" w:cs="Calibri Light"/>
        </w:rPr>
        <w:t>2</w:t>
      </w:r>
      <w:r w:rsidRPr="00326621">
        <w:rPr>
          <w:rFonts w:ascii="Calibri Light" w:hAnsi="Calibri Light" w:cs="Calibri Light"/>
        </w:rPr>
        <w:t xml:space="preserve">%, compared with </w:t>
      </w:r>
      <w:r>
        <w:rPr>
          <w:rFonts w:ascii="Calibri Light" w:hAnsi="Calibri Light" w:cs="Calibri Light"/>
        </w:rPr>
        <w:t>1.3</w:t>
      </w:r>
      <w:r w:rsidRPr="00326621">
        <w:rPr>
          <w:rFonts w:ascii="Calibri Light" w:hAnsi="Calibri Light" w:cs="Calibri Light"/>
        </w:rPr>
        <w:t>% for those in a relationship).</w:t>
      </w:r>
    </w:p>
    <w:p w14:paraId="5AD2134C" w14:textId="77777777" w:rsidR="0003106F" w:rsidRPr="0003106F" w:rsidRDefault="0003106F" w:rsidP="0003106F">
      <w:pPr>
        <w:rPr>
          <w:rFonts w:ascii="Calibri Light" w:hAnsi="Calibri Light" w:cs="Calibri Light"/>
        </w:rPr>
      </w:pPr>
    </w:p>
    <w:p w14:paraId="483B2A25" w14:textId="77777777" w:rsidR="0003106F" w:rsidRPr="0003106F" w:rsidRDefault="0003106F" w:rsidP="0003106F">
      <w:pPr>
        <w:pStyle w:val="Heading3"/>
        <w:rPr>
          <w:rFonts w:ascii="Calibri Light" w:hAnsi="Calibri Light" w:cs="Calibri Light"/>
        </w:rPr>
      </w:pPr>
      <w:bookmarkStart w:id="18" w:name="_Toc108511448"/>
      <w:r w:rsidRPr="0003106F">
        <w:rPr>
          <w:rFonts w:ascii="Calibri Light" w:hAnsi="Calibri Light" w:cs="Calibri Light"/>
        </w:rPr>
        <w:t>Religion</w:t>
      </w:r>
      <w:bookmarkEnd w:id="18"/>
    </w:p>
    <w:p w14:paraId="20CC979F"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36"/>
        <w:gridCol w:w="1374"/>
        <w:gridCol w:w="1381"/>
        <w:gridCol w:w="1385"/>
      </w:tblGrid>
      <w:tr w:rsidR="007F72D3" w:rsidRPr="00400A68" w14:paraId="651F135D" w14:textId="77777777" w:rsidTr="006C5B83">
        <w:trPr>
          <w:trHeight w:val="300"/>
        </w:trPr>
        <w:tc>
          <w:tcPr>
            <w:tcW w:w="2614" w:type="pct"/>
            <w:shd w:val="clear" w:color="auto" w:fill="003777"/>
            <w:noWrap/>
            <w:vAlign w:val="bottom"/>
          </w:tcPr>
          <w:p w14:paraId="63E181DB" w14:textId="77777777" w:rsidR="007F72D3" w:rsidRPr="0003106F" w:rsidRDefault="007F72D3" w:rsidP="007F72D3">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Religion</w:t>
            </w:r>
          </w:p>
        </w:tc>
        <w:tc>
          <w:tcPr>
            <w:tcW w:w="792" w:type="pct"/>
            <w:shd w:val="clear" w:color="auto" w:fill="003777"/>
          </w:tcPr>
          <w:p w14:paraId="5D3F9941" w14:textId="77777777" w:rsidR="007F72D3" w:rsidRPr="0003106F" w:rsidRDefault="007F72D3" w:rsidP="007F72D3">
            <w:pPr>
              <w:spacing w:line="256" w:lineRule="auto"/>
              <w:jc w:val="right"/>
              <w:rPr>
                <w:rFonts w:ascii="Calibri Light" w:hAnsi="Calibri Light" w:cs="Calibri Light"/>
                <w:color w:val="000000"/>
                <w:szCs w:val="20"/>
              </w:rPr>
            </w:pPr>
            <w:r w:rsidRPr="0003106F">
              <w:rPr>
                <w:rFonts w:ascii="Calibri Light" w:hAnsi="Calibri Light" w:cs="Calibri Light"/>
                <w:szCs w:val="20"/>
              </w:rPr>
              <w:t>Christian</w:t>
            </w:r>
          </w:p>
        </w:tc>
        <w:tc>
          <w:tcPr>
            <w:tcW w:w="796" w:type="pct"/>
            <w:shd w:val="clear" w:color="auto" w:fill="003777"/>
          </w:tcPr>
          <w:p w14:paraId="6BE745A0" w14:textId="0744F4EE" w:rsidR="007F72D3" w:rsidRPr="0003106F" w:rsidRDefault="007F72D3" w:rsidP="007F72D3">
            <w:pPr>
              <w:spacing w:line="256" w:lineRule="auto"/>
              <w:jc w:val="right"/>
              <w:rPr>
                <w:rFonts w:ascii="Calibri Light" w:hAnsi="Calibri Light" w:cs="Calibri Light"/>
                <w:color w:val="000000"/>
                <w:szCs w:val="20"/>
              </w:rPr>
            </w:pPr>
            <w:r>
              <w:rPr>
                <w:rFonts w:ascii="Calibri Light" w:hAnsi="Calibri Light" w:cs="Calibri Light"/>
                <w:szCs w:val="20"/>
              </w:rPr>
              <w:t>No</w:t>
            </w:r>
            <w:r w:rsidRPr="0003106F">
              <w:rPr>
                <w:rFonts w:ascii="Calibri Light" w:hAnsi="Calibri Light" w:cs="Calibri Light"/>
                <w:szCs w:val="20"/>
              </w:rPr>
              <w:t xml:space="preserve"> religion</w:t>
            </w:r>
          </w:p>
        </w:tc>
        <w:tc>
          <w:tcPr>
            <w:tcW w:w="798" w:type="pct"/>
            <w:shd w:val="clear" w:color="auto" w:fill="003777"/>
            <w:noWrap/>
          </w:tcPr>
          <w:p w14:paraId="2267045C" w14:textId="2B6B2E1B" w:rsidR="007F72D3" w:rsidRPr="0003106F" w:rsidRDefault="007F72D3" w:rsidP="007F72D3">
            <w:pPr>
              <w:spacing w:line="256" w:lineRule="auto"/>
              <w:jc w:val="right"/>
              <w:rPr>
                <w:rFonts w:ascii="Calibri Light" w:hAnsi="Calibri Light" w:cs="Calibri Light"/>
                <w:color w:val="000000"/>
                <w:szCs w:val="20"/>
              </w:rPr>
            </w:pPr>
            <w:r w:rsidRPr="0003106F">
              <w:rPr>
                <w:rFonts w:ascii="Calibri Light" w:hAnsi="Calibri Light" w:cs="Calibri Light"/>
                <w:szCs w:val="20"/>
              </w:rPr>
              <w:t>Other religion</w:t>
            </w:r>
          </w:p>
        </w:tc>
      </w:tr>
      <w:tr w:rsidR="00A17780" w:rsidRPr="00400A68" w14:paraId="5C4764A8" w14:textId="77777777" w:rsidTr="006C5B83">
        <w:trPr>
          <w:trHeight w:val="300"/>
        </w:trPr>
        <w:tc>
          <w:tcPr>
            <w:tcW w:w="2614" w:type="pct"/>
            <w:shd w:val="clear" w:color="auto" w:fill="EEEEEE"/>
            <w:noWrap/>
            <w:hideMark/>
          </w:tcPr>
          <w:p w14:paraId="7436BDBC" w14:textId="77777777" w:rsidR="00A17780" w:rsidRPr="0003106F" w:rsidRDefault="00A17780" w:rsidP="00A177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 gambling</w:t>
            </w:r>
          </w:p>
        </w:tc>
        <w:tc>
          <w:tcPr>
            <w:tcW w:w="792" w:type="pct"/>
            <w:shd w:val="clear" w:color="auto" w:fill="EEEEEE"/>
          </w:tcPr>
          <w:p w14:paraId="7319C529" w14:textId="2F1A8FCD" w:rsidR="00A17780" w:rsidRPr="00A17780" w:rsidRDefault="00A17780" w:rsidP="00A17780">
            <w:pPr>
              <w:spacing w:line="256" w:lineRule="auto"/>
              <w:jc w:val="right"/>
              <w:rPr>
                <w:rFonts w:asciiTheme="majorHAnsi" w:hAnsiTheme="majorHAnsi" w:cstheme="majorHAnsi"/>
                <w:color w:val="000000"/>
                <w:szCs w:val="20"/>
              </w:rPr>
            </w:pPr>
            <w:r w:rsidRPr="00A17780">
              <w:rPr>
                <w:rFonts w:asciiTheme="majorHAnsi" w:hAnsiTheme="majorHAnsi" w:cstheme="majorHAnsi"/>
              </w:rPr>
              <w:t>32.9%</w:t>
            </w:r>
          </w:p>
        </w:tc>
        <w:tc>
          <w:tcPr>
            <w:tcW w:w="796" w:type="pct"/>
            <w:shd w:val="clear" w:color="auto" w:fill="EEEEEE"/>
          </w:tcPr>
          <w:p w14:paraId="3EADBD71" w14:textId="35ADB1C9" w:rsidR="00A17780" w:rsidRPr="00A17780" w:rsidRDefault="00A17780" w:rsidP="00A17780">
            <w:pPr>
              <w:spacing w:line="256" w:lineRule="auto"/>
              <w:jc w:val="right"/>
              <w:rPr>
                <w:rFonts w:asciiTheme="majorHAnsi" w:hAnsiTheme="majorHAnsi" w:cstheme="majorHAnsi"/>
                <w:szCs w:val="20"/>
              </w:rPr>
            </w:pPr>
            <w:r w:rsidRPr="00A17780">
              <w:rPr>
                <w:rFonts w:asciiTheme="majorHAnsi" w:hAnsiTheme="majorHAnsi" w:cstheme="majorHAnsi"/>
              </w:rPr>
              <w:t>38.9%</w:t>
            </w:r>
          </w:p>
        </w:tc>
        <w:tc>
          <w:tcPr>
            <w:tcW w:w="798" w:type="pct"/>
            <w:shd w:val="clear" w:color="auto" w:fill="EEEEEE"/>
            <w:noWrap/>
          </w:tcPr>
          <w:p w14:paraId="2A496228" w14:textId="482017B1" w:rsidR="00A17780" w:rsidRPr="00A17780" w:rsidRDefault="00A17780" w:rsidP="00A17780">
            <w:pPr>
              <w:spacing w:line="256" w:lineRule="auto"/>
              <w:jc w:val="right"/>
              <w:rPr>
                <w:rFonts w:asciiTheme="majorHAnsi" w:eastAsia="Times New Roman" w:hAnsiTheme="majorHAnsi" w:cstheme="majorHAnsi"/>
                <w:color w:val="000000"/>
                <w:szCs w:val="20"/>
                <w:lang w:eastAsia="en-GB"/>
              </w:rPr>
            </w:pPr>
            <w:r w:rsidRPr="00A17780">
              <w:rPr>
                <w:rFonts w:asciiTheme="majorHAnsi" w:hAnsiTheme="majorHAnsi" w:cstheme="majorHAnsi"/>
              </w:rPr>
              <w:t>48.5%</w:t>
            </w:r>
          </w:p>
        </w:tc>
      </w:tr>
      <w:tr w:rsidR="00A17780" w:rsidRPr="00400A68" w14:paraId="5DF6C713" w14:textId="77777777" w:rsidTr="006C5B83">
        <w:trPr>
          <w:trHeight w:val="300"/>
        </w:trPr>
        <w:tc>
          <w:tcPr>
            <w:tcW w:w="2614" w:type="pct"/>
            <w:shd w:val="clear" w:color="auto" w:fill="EEEEEE"/>
            <w:noWrap/>
            <w:hideMark/>
          </w:tcPr>
          <w:p w14:paraId="39ED6FDA" w14:textId="77777777" w:rsidR="00A17780" w:rsidRPr="0003106F" w:rsidRDefault="00A17780" w:rsidP="00A177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Non-problem gambling (0)</w:t>
            </w:r>
          </w:p>
        </w:tc>
        <w:tc>
          <w:tcPr>
            <w:tcW w:w="792" w:type="pct"/>
            <w:shd w:val="clear" w:color="auto" w:fill="EEEEEE"/>
          </w:tcPr>
          <w:p w14:paraId="64E8CA78" w14:textId="4CB5FB46" w:rsidR="00A17780" w:rsidRPr="00A17780" w:rsidRDefault="00A17780" w:rsidP="00A17780">
            <w:pPr>
              <w:spacing w:line="256" w:lineRule="auto"/>
              <w:jc w:val="right"/>
              <w:rPr>
                <w:rFonts w:asciiTheme="majorHAnsi" w:hAnsiTheme="majorHAnsi" w:cstheme="majorHAnsi"/>
                <w:color w:val="000000"/>
                <w:szCs w:val="20"/>
              </w:rPr>
            </w:pPr>
            <w:r w:rsidRPr="00A17780">
              <w:rPr>
                <w:rFonts w:asciiTheme="majorHAnsi" w:hAnsiTheme="majorHAnsi" w:cstheme="majorHAnsi"/>
              </w:rPr>
              <w:t>55.0%</w:t>
            </w:r>
          </w:p>
        </w:tc>
        <w:tc>
          <w:tcPr>
            <w:tcW w:w="796" w:type="pct"/>
            <w:shd w:val="clear" w:color="auto" w:fill="EEEEEE"/>
          </w:tcPr>
          <w:p w14:paraId="51AC5A59" w14:textId="455363BA" w:rsidR="00A17780" w:rsidRPr="00A17780" w:rsidRDefault="00A17780" w:rsidP="00A17780">
            <w:pPr>
              <w:spacing w:line="256" w:lineRule="auto"/>
              <w:jc w:val="right"/>
              <w:rPr>
                <w:rFonts w:asciiTheme="majorHAnsi" w:hAnsiTheme="majorHAnsi" w:cstheme="majorHAnsi"/>
                <w:szCs w:val="20"/>
              </w:rPr>
            </w:pPr>
            <w:r w:rsidRPr="00A17780">
              <w:rPr>
                <w:rFonts w:asciiTheme="majorHAnsi" w:hAnsiTheme="majorHAnsi" w:cstheme="majorHAnsi"/>
              </w:rPr>
              <w:t>49.9%</w:t>
            </w:r>
          </w:p>
        </w:tc>
        <w:tc>
          <w:tcPr>
            <w:tcW w:w="798" w:type="pct"/>
            <w:shd w:val="clear" w:color="auto" w:fill="EEEEEE"/>
            <w:noWrap/>
          </w:tcPr>
          <w:p w14:paraId="5C12F2BB" w14:textId="6112B0A0" w:rsidR="00A17780" w:rsidRPr="00A17780" w:rsidRDefault="00A17780" w:rsidP="00A17780">
            <w:pPr>
              <w:spacing w:line="256" w:lineRule="auto"/>
              <w:jc w:val="right"/>
              <w:rPr>
                <w:rFonts w:asciiTheme="majorHAnsi" w:eastAsia="Times New Roman" w:hAnsiTheme="majorHAnsi" w:cstheme="majorHAnsi"/>
                <w:color w:val="000000"/>
                <w:szCs w:val="20"/>
                <w:lang w:eastAsia="en-GB"/>
              </w:rPr>
            </w:pPr>
            <w:r w:rsidRPr="00A17780">
              <w:rPr>
                <w:rFonts w:asciiTheme="majorHAnsi" w:hAnsiTheme="majorHAnsi" w:cstheme="majorHAnsi"/>
              </w:rPr>
              <w:t>36.9%</w:t>
            </w:r>
          </w:p>
        </w:tc>
      </w:tr>
      <w:tr w:rsidR="00A17780" w:rsidRPr="00400A68" w14:paraId="5334C0AD" w14:textId="77777777" w:rsidTr="006C5B83">
        <w:trPr>
          <w:trHeight w:val="300"/>
        </w:trPr>
        <w:tc>
          <w:tcPr>
            <w:tcW w:w="2614" w:type="pct"/>
            <w:shd w:val="clear" w:color="auto" w:fill="EEEEEE"/>
            <w:noWrap/>
            <w:hideMark/>
          </w:tcPr>
          <w:p w14:paraId="5F400741" w14:textId="77777777" w:rsidR="00A17780" w:rsidRPr="0003106F" w:rsidRDefault="00A17780" w:rsidP="00A177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Low level of problems (1-2)</w:t>
            </w:r>
          </w:p>
        </w:tc>
        <w:tc>
          <w:tcPr>
            <w:tcW w:w="792" w:type="pct"/>
            <w:shd w:val="clear" w:color="auto" w:fill="EEEEEE"/>
          </w:tcPr>
          <w:p w14:paraId="36634346" w14:textId="42AEAA55" w:rsidR="00A17780" w:rsidRPr="00A17780" w:rsidRDefault="00A17780" w:rsidP="00A17780">
            <w:pPr>
              <w:spacing w:line="256" w:lineRule="auto"/>
              <w:jc w:val="right"/>
              <w:rPr>
                <w:rFonts w:asciiTheme="majorHAnsi" w:hAnsiTheme="majorHAnsi" w:cstheme="majorHAnsi"/>
                <w:color w:val="000000"/>
                <w:szCs w:val="20"/>
              </w:rPr>
            </w:pPr>
            <w:r w:rsidRPr="00A17780">
              <w:rPr>
                <w:rFonts w:asciiTheme="majorHAnsi" w:hAnsiTheme="majorHAnsi" w:cstheme="majorHAnsi"/>
              </w:rPr>
              <w:t>8.4%</w:t>
            </w:r>
          </w:p>
        </w:tc>
        <w:tc>
          <w:tcPr>
            <w:tcW w:w="796" w:type="pct"/>
            <w:shd w:val="clear" w:color="auto" w:fill="EEEEEE"/>
          </w:tcPr>
          <w:p w14:paraId="1918952C" w14:textId="65EA0AAB" w:rsidR="00A17780" w:rsidRPr="00A17780" w:rsidRDefault="00A17780" w:rsidP="00A17780">
            <w:pPr>
              <w:spacing w:line="256" w:lineRule="auto"/>
              <w:jc w:val="right"/>
              <w:rPr>
                <w:rFonts w:asciiTheme="majorHAnsi" w:hAnsiTheme="majorHAnsi" w:cstheme="majorHAnsi"/>
                <w:szCs w:val="20"/>
              </w:rPr>
            </w:pPr>
            <w:r w:rsidRPr="00A17780">
              <w:rPr>
                <w:rFonts w:asciiTheme="majorHAnsi" w:hAnsiTheme="majorHAnsi" w:cstheme="majorHAnsi"/>
              </w:rPr>
              <w:t>6.8%</w:t>
            </w:r>
          </w:p>
        </w:tc>
        <w:tc>
          <w:tcPr>
            <w:tcW w:w="798" w:type="pct"/>
            <w:shd w:val="clear" w:color="auto" w:fill="EEEEEE"/>
            <w:noWrap/>
          </w:tcPr>
          <w:p w14:paraId="5F1F6A10" w14:textId="7336F32C" w:rsidR="00A17780" w:rsidRPr="00A17780" w:rsidRDefault="00A17780" w:rsidP="00A17780">
            <w:pPr>
              <w:spacing w:line="256" w:lineRule="auto"/>
              <w:jc w:val="right"/>
              <w:rPr>
                <w:rFonts w:asciiTheme="majorHAnsi" w:eastAsia="Times New Roman" w:hAnsiTheme="majorHAnsi" w:cstheme="majorHAnsi"/>
                <w:color w:val="000000"/>
                <w:szCs w:val="20"/>
                <w:lang w:eastAsia="en-GB"/>
              </w:rPr>
            </w:pPr>
            <w:r w:rsidRPr="00A17780">
              <w:rPr>
                <w:rFonts w:asciiTheme="majorHAnsi" w:hAnsiTheme="majorHAnsi" w:cstheme="majorHAnsi"/>
              </w:rPr>
              <w:t>5.2%</w:t>
            </w:r>
          </w:p>
        </w:tc>
      </w:tr>
      <w:tr w:rsidR="00A17780" w:rsidRPr="00400A68" w14:paraId="7CBA7AF9" w14:textId="77777777" w:rsidTr="006C5B83">
        <w:trPr>
          <w:trHeight w:val="300"/>
        </w:trPr>
        <w:tc>
          <w:tcPr>
            <w:tcW w:w="2614" w:type="pct"/>
            <w:shd w:val="clear" w:color="auto" w:fill="EEEEEE"/>
            <w:noWrap/>
            <w:hideMark/>
          </w:tcPr>
          <w:p w14:paraId="29D09706" w14:textId="77777777" w:rsidR="00A17780" w:rsidRPr="0003106F" w:rsidRDefault="00A17780" w:rsidP="00A177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Moderate level of problems (3-7)</w:t>
            </w:r>
          </w:p>
        </w:tc>
        <w:tc>
          <w:tcPr>
            <w:tcW w:w="792" w:type="pct"/>
            <w:shd w:val="clear" w:color="auto" w:fill="EEEEEE"/>
          </w:tcPr>
          <w:p w14:paraId="423E836B" w14:textId="2E1A4883" w:rsidR="00A17780" w:rsidRPr="00A17780" w:rsidRDefault="00A17780" w:rsidP="00A17780">
            <w:pPr>
              <w:spacing w:line="256" w:lineRule="auto"/>
              <w:jc w:val="right"/>
              <w:rPr>
                <w:rFonts w:asciiTheme="majorHAnsi" w:hAnsiTheme="majorHAnsi" w:cstheme="majorHAnsi"/>
                <w:color w:val="000000"/>
                <w:szCs w:val="20"/>
              </w:rPr>
            </w:pPr>
            <w:r w:rsidRPr="00A17780">
              <w:rPr>
                <w:rFonts w:asciiTheme="majorHAnsi" w:hAnsiTheme="majorHAnsi" w:cstheme="majorHAnsi"/>
              </w:rPr>
              <w:t>1.9%</w:t>
            </w:r>
          </w:p>
        </w:tc>
        <w:tc>
          <w:tcPr>
            <w:tcW w:w="796" w:type="pct"/>
            <w:shd w:val="clear" w:color="auto" w:fill="EEEEEE"/>
          </w:tcPr>
          <w:p w14:paraId="73446939" w14:textId="1A8EDDC8" w:rsidR="00A17780" w:rsidRPr="00A17780" w:rsidRDefault="00A17780" w:rsidP="00A17780">
            <w:pPr>
              <w:spacing w:line="256" w:lineRule="auto"/>
              <w:jc w:val="right"/>
              <w:rPr>
                <w:rFonts w:asciiTheme="majorHAnsi" w:hAnsiTheme="majorHAnsi" w:cstheme="majorHAnsi"/>
                <w:szCs w:val="20"/>
              </w:rPr>
            </w:pPr>
            <w:r w:rsidRPr="00A17780">
              <w:rPr>
                <w:rFonts w:asciiTheme="majorHAnsi" w:hAnsiTheme="majorHAnsi" w:cstheme="majorHAnsi"/>
              </w:rPr>
              <w:t>1.8%</w:t>
            </w:r>
          </w:p>
        </w:tc>
        <w:tc>
          <w:tcPr>
            <w:tcW w:w="798" w:type="pct"/>
            <w:shd w:val="clear" w:color="auto" w:fill="EEEEEE"/>
            <w:noWrap/>
          </w:tcPr>
          <w:p w14:paraId="2285A93E" w14:textId="0720F780" w:rsidR="00A17780" w:rsidRPr="00A17780" w:rsidRDefault="00A17780" w:rsidP="00A17780">
            <w:pPr>
              <w:spacing w:line="256" w:lineRule="auto"/>
              <w:jc w:val="right"/>
              <w:rPr>
                <w:rFonts w:asciiTheme="majorHAnsi" w:eastAsia="Times New Roman" w:hAnsiTheme="majorHAnsi" w:cstheme="majorHAnsi"/>
                <w:color w:val="000000"/>
                <w:szCs w:val="20"/>
                <w:lang w:eastAsia="en-GB"/>
              </w:rPr>
            </w:pPr>
            <w:r w:rsidRPr="00A17780">
              <w:rPr>
                <w:rFonts w:asciiTheme="majorHAnsi" w:hAnsiTheme="majorHAnsi" w:cstheme="majorHAnsi"/>
              </w:rPr>
              <w:t>4.8%</w:t>
            </w:r>
          </w:p>
        </w:tc>
      </w:tr>
      <w:tr w:rsidR="00A17780" w:rsidRPr="00400A68" w14:paraId="0709DE7A" w14:textId="77777777" w:rsidTr="006C5B83">
        <w:trPr>
          <w:trHeight w:val="300"/>
        </w:trPr>
        <w:tc>
          <w:tcPr>
            <w:tcW w:w="2614" w:type="pct"/>
            <w:shd w:val="clear" w:color="auto" w:fill="EEEEEE"/>
            <w:noWrap/>
            <w:hideMark/>
          </w:tcPr>
          <w:p w14:paraId="190C9F4A" w14:textId="77777777" w:rsidR="00A17780" w:rsidRPr="0003106F" w:rsidRDefault="00A17780" w:rsidP="00A177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Problem gambling (8+)</w:t>
            </w:r>
          </w:p>
        </w:tc>
        <w:tc>
          <w:tcPr>
            <w:tcW w:w="792" w:type="pct"/>
            <w:shd w:val="clear" w:color="auto" w:fill="EEEEEE"/>
          </w:tcPr>
          <w:p w14:paraId="1447A50A" w14:textId="6816C3C0" w:rsidR="00A17780" w:rsidRPr="00A17780" w:rsidRDefault="00A17780" w:rsidP="00A17780">
            <w:pPr>
              <w:spacing w:line="256" w:lineRule="auto"/>
              <w:jc w:val="right"/>
              <w:rPr>
                <w:rFonts w:asciiTheme="majorHAnsi" w:hAnsiTheme="majorHAnsi" w:cstheme="majorHAnsi"/>
                <w:color w:val="000000"/>
                <w:szCs w:val="20"/>
              </w:rPr>
            </w:pPr>
            <w:r w:rsidRPr="00A17780">
              <w:rPr>
                <w:rFonts w:asciiTheme="majorHAnsi" w:hAnsiTheme="majorHAnsi" w:cstheme="majorHAnsi"/>
              </w:rPr>
              <w:t>1.9%</w:t>
            </w:r>
          </w:p>
        </w:tc>
        <w:tc>
          <w:tcPr>
            <w:tcW w:w="796" w:type="pct"/>
            <w:shd w:val="clear" w:color="auto" w:fill="EEEEEE"/>
          </w:tcPr>
          <w:p w14:paraId="1B932B3B" w14:textId="2F83A48F" w:rsidR="00A17780" w:rsidRPr="00A17780" w:rsidRDefault="00A17780" w:rsidP="00A17780">
            <w:pPr>
              <w:spacing w:line="256" w:lineRule="auto"/>
              <w:jc w:val="right"/>
              <w:rPr>
                <w:rFonts w:asciiTheme="majorHAnsi" w:hAnsiTheme="majorHAnsi" w:cstheme="majorHAnsi"/>
                <w:szCs w:val="20"/>
              </w:rPr>
            </w:pPr>
            <w:r w:rsidRPr="00A17780">
              <w:rPr>
                <w:rFonts w:asciiTheme="majorHAnsi" w:hAnsiTheme="majorHAnsi" w:cstheme="majorHAnsi"/>
              </w:rPr>
              <w:t>2.6%</w:t>
            </w:r>
          </w:p>
        </w:tc>
        <w:tc>
          <w:tcPr>
            <w:tcW w:w="798" w:type="pct"/>
            <w:shd w:val="clear" w:color="auto" w:fill="EEEEEE"/>
            <w:noWrap/>
          </w:tcPr>
          <w:p w14:paraId="77EE2B8E" w14:textId="6485097D" w:rsidR="00A17780" w:rsidRPr="00A17780" w:rsidRDefault="00A17780" w:rsidP="00A17780">
            <w:pPr>
              <w:spacing w:line="256" w:lineRule="auto"/>
              <w:jc w:val="right"/>
              <w:rPr>
                <w:rFonts w:asciiTheme="majorHAnsi" w:eastAsia="Times New Roman" w:hAnsiTheme="majorHAnsi" w:cstheme="majorHAnsi"/>
                <w:color w:val="000000"/>
                <w:szCs w:val="20"/>
                <w:lang w:eastAsia="en-GB"/>
              </w:rPr>
            </w:pPr>
            <w:r w:rsidRPr="00A17780">
              <w:rPr>
                <w:rFonts w:asciiTheme="majorHAnsi" w:hAnsiTheme="majorHAnsi" w:cstheme="majorHAnsi"/>
              </w:rPr>
              <w:t>4.6%</w:t>
            </w:r>
          </w:p>
        </w:tc>
      </w:tr>
      <w:tr w:rsidR="00A17780" w:rsidRPr="00400A68" w14:paraId="69FAD357" w14:textId="77777777" w:rsidTr="006C5B83">
        <w:trPr>
          <w:trHeight w:val="173"/>
        </w:trPr>
        <w:tc>
          <w:tcPr>
            <w:tcW w:w="2614" w:type="pct"/>
            <w:shd w:val="clear" w:color="auto" w:fill="DEEAF6"/>
            <w:noWrap/>
            <w:hideMark/>
          </w:tcPr>
          <w:p w14:paraId="20A89369" w14:textId="77777777" w:rsidR="00A17780" w:rsidRPr="0003106F" w:rsidRDefault="00A17780" w:rsidP="00A177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Self-reported religion</w:t>
            </w:r>
          </w:p>
        </w:tc>
        <w:tc>
          <w:tcPr>
            <w:tcW w:w="792" w:type="pct"/>
            <w:shd w:val="clear" w:color="auto" w:fill="DEEAF6"/>
          </w:tcPr>
          <w:p w14:paraId="7E2BF99C" w14:textId="03337EFE" w:rsidR="00A17780" w:rsidRPr="00A17780" w:rsidRDefault="00A17780" w:rsidP="00A17780">
            <w:pPr>
              <w:spacing w:line="256" w:lineRule="auto"/>
              <w:jc w:val="right"/>
              <w:rPr>
                <w:rFonts w:asciiTheme="majorHAnsi" w:hAnsiTheme="majorHAnsi" w:cstheme="majorHAnsi"/>
                <w:color w:val="000000"/>
                <w:szCs w:val="20"/>
              </w:rPr>
            </w:pPr>
            <w:r w:rsidRPr="00A17780">
              <w:rPr>
                <w:rFonts w:asciiTheme="majorHAnsi" w:hAnsiTheme="majorHAnsi" w:cstheme="majorHAnsi"/>
              </w:rPr>
              <w:t>43.6%</w:t>
            </w:r>
          </w:p>
        </w:tc>
        <w:tc>
          <w:tcPr>
            <w:tcW w:w="796" w:type="pct"/>
            <w:shd w:val="clear" w:color="auto" w:fill="DEEAF6"/>
          </w:tcPr>
          <w:p w14:paraId="7813C709" w14:textId="0DC42AA7" w:rsidR="00A17780" w:rsidRPr="00A17780" w:rsidRDefault="00A17780" w:rsidP="00A17780">
            <w:pPr>
              <w:spacing w:line="256" w:lineRule="auto"/>
              <w:jc w:val="right"/>
              <w:rPr>
                <w:rFonts w:asciiTheme="majorHAnsi" w:hAnsiTheme="majorHAnsi" w:cstheme="majorHAnsi"/>
                <w:szCs w:val="20"/>
              </w:rPr>
            </w:pPr>
            <w:r w:rsidRPr="00A17780">
              <w:rPr>
                <w:rFonts w:asciiTheme="majorHAnsi" w:hAnsiTheme="majorHAnsi" w:cstheme="majorHAnsi"/>
              </w:rPr>
              <w:t>46.5%</w:t>
            </w:r>
          </w:p>
        </w:tc>
        <w:tc>
          <w:tcPr>
            <w:tcW w:w="798" w:type="pct"/>
            <w:shd w:val="clear" w:color="auto" w:fill="DEEAF6"/>
            <w:noWrap/>
          </w:tcPr>
          <w:p w14:paraId="29C79DBB" w14:textId="0BBCEE59" w:rsidR="00A17780" w:rsidRPr="00A17780" w:rsidRDefault="00A17780" w:rsidP="00A17780">
            <w:pPr>
              <w:spacing w:line="256" w:lineRule="auto"/>
              <w:jc w:val="right"/>
              <w:rPr>
                <w:rFonts w:asciiTheme="majorHAnsi" w:eastAsia="Times New Roman" w:hAnsiTheme="majorHAnsi" w:cstheme="majorHAnsi"/>
                <w:color w:val="000000"/>
                <w:szCs w:val="20"/>
                <w:lang w:eastAsia="en-GB"/>
              </w:rPr>
            </w:pPr>
            <w:r w:rsidRPr="00A17780">
              <w:rPr>
                <w:rFonts w:asciiTheme="majorHAnsi" w:hAnsiTheme="majorHAnsi" w:cstheme="majorHAnsi"/>
              </w:rPr>
              <w:t>3.6%</w:t>
            </w:r>
          </w:p>
        </w:tc>
      </w:tr>
    </w:tbl>
    <w:p w14:paraId="568AAA96" w14:textId="77777777" w:rsidR="0003106F" w:rsidRPr="0003106F" w:rsidRDefault="0003106F" w:rsidP="0003106F">
      <w:pPr>
        <w:rPr>
          <w:rFonts w:ascii="Calibri Light" w:hAnsi="Calibri Light" w:cs="Calibri Light"/>
        </w:rPr>
      </w:pPr>
    </w:p>
    <w:p w14:paraId="1E9D28D3" w14:textId="0109AF80" w:rsidR="00A17780" w:rsidRDefault="0003106F" w:rsidP="0003106F">
      <w:pPr>
        <w:rPr>
          <w:rFonts w:ascii="Calibri Light" w:hAnsi="Calibri Light" w:cs="Calibri Light"/>
        </w:rPr>
      </w:pPr>
      <w:r w:rsidRPr="0003106F">
        <w:rPr>
          <w:rFonts w:ascii="Calibri Light" w:hAnsi="Calibri Light" w:cs="Calibri Light"/>
        </w:rPr>
        <w:t xml:space="preserve">People </w:t>
      </w:r>
      <w:r w:rsidR="006C5B83">
        <w:rPr>
          <w:rFonts w:ascii="Calibri Light" w:hAnsi="Calibri Light" w:cs="Calibri Light"/>
        </w:rPr>
        <w:t>of Christian faith are</w:t>
      </w:r>
      <w:r w:rsidRPr="0003106F">
        <w:rPr>
          <w:rFonts w:ascii="Calibri Light" w:hAnsi="Calibri Light" w:cs="Calibri Light"/>
        </w:rPr>
        <w:t xml:space="preserve"> </w:t>
      </w:r>
      <w:r w:rsidR="006C5B83">
        <w:rPr>
          <w:rFonts w:ascii="Calibri Light" w:hAnsi="Calibri Light" w:cs="Calibri Light"/>
        </w:rPr>
        <w:t>more</w:t>
      </w:r>
      <w:r w:rsidRPr="0003106F">
        <w:rPr>
          <w:rFonts w:ascii="Calibri Light" w:hAnsi="Calibri Light" w:cs="Calibri Light"/>
        </w:rPr>
        <w:t xml:space="preserve"> likely to engage in any form of gambling</w:t>
      </w:r>
      <w:r w:rsidR="006C5B83">
        <w:rPr>
          <w:rFonts w:ascii="Calibri Light" w:hAnsi="Calibri Light" w:cs="Calibri Light"/>
        </w:rPr>
        <w:t xml:space="preserve"> in </w:t>
      </w:r>
      <w:r w:rsidR="00A17780">
        <w:rPr>
          <w:rFonts w:ascii="Calibri Light" w:hAnsi="Calibri Light" w:cs="Calibri Light"/>
        </w:rPr>
        <w:t>Wales</w:t>
      </w:r>
      <w:r w:rsidR="00490FCB">
        <w:rPr>
          <w:rFonts w:ascii="Calibri Light" w:hAnsi="Calibri Light" w:cs="Calibri Light"/>
        </w:rPr>
        <w:t xml:space="preserve">, </w:t>
      </w:r>
      <w:r w:rsidR="00A17780">
        <w:rPr>
          <w:rFonts w:ascii="Calibri Light" w:hAnsi="Calibri Light" w:cs="Calibri Light"/>
        </w:rPr>
        <w:t>however they are less likely</w:t>
      </w:r>
      <w:r w:rsidRPr="0003106F">
        <w:rPr>
          <w:rFonts w:ascii="Calibri Light" w:hAnsi="Calibri Light" w:cs="Calibri Light"/>
        </w:rPr>
        <w:t xml:space="preserve"> to display problem gambling behaviours</w:t>
      </w:r>
      <w:r w:rsidR="006C5B83">
        <w:rPr>
          <w:rFonts w:ascii="Calibri Light" w:hAnsi="Calibri Light" w:cs="Calibri Light"/>
        </w:rPr>
        <w:t xml:space="preserve"> (</w:t>
      </w:r>
      <w:r w:rsidR="00A17780">
        <w:rPr>
          <w:rFonts w:ascii="Calibri Light" w:hAnsi="Calibri Light" w:cs="Calibri Light"/>
        </w:rPr>
        <w:t>1.9</w:t>
      </w:r>
      <w:r w:rsidR="006C5B83">
        <w:rPr>
          <w:rFonts w:ascii="Calibri Light" w:hAnsi="Calibri Light" w:cs="Calibri Light"/>
        </w:rPr>
        <w:t xml:space="preserve">%) compared to those </w:t>
      </w:r>
      <w:r w:rsidR="00A17780">
        <w:rPr>
          <w:rFonts w:ascii="Calibri Light" w:hAnsi="Calibri Light" w:cs="Calibri Light"/>
        </w:rPr>
        <w:t>with no religion (2.6%) and those of other religious faiths (4.6%).</w:t>
      </w:r>
    </w:p>
    <w:p w14:paraId="78188094" w14:textId="77777777" w:rsidR="00A17780" w:rsidRDefault="00A17780" w:rsidP="0003106F">
      <w:pPr>
        <w:rPr>
          <w:rFonts w:ascii="Calibri Light" w:hAnsi="Calibri Light" w:cs="Calibri Light"/>
        </w:rPr>
      </w:pPr>
    </w:p>
    <w:bookmarkEnd w:id="2"/>
    <w:bookmarkEnd w:id="3"/>
    <w:p w14:paraId="3A6504A6" w14:textId="6B9E82FC" w:rsidR="00EE36E9" w:rsidRPr="007F72D3" w:rsidRDefault="00EE36E9" w:rsidP="0003106F">
      <w:pPr>
        <w:rPr>
          <w:rFonts w:ascii="Calibri Light" w:hAnsi="Calibri Light" w:cs="Calibri Light"/>
        </w:rPr>
      </w:pPr>
    </w:p>
    <w:sectPr w:rsidR="00EE36E9" w:rsidRPr="007F72D3" w:rsidSect="00DF0B14">
      <w:headerReference w:type="default" r:id="rId18"/>
      <w:footerReference w:type="default" r:id="rId19"/>
      <w:headerReference w:type="first" r:id="rId20"/>
      <w:footerReference w:type="first" r:id="rId21"/>
      <w:pgSz w:w="11906" w:h="16838"/>
      <w:pgMar w:top="1304" w:right="1610" w:bottom="1985" w:left="1610" w:header="425"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FE377" w14:textId="77777777" w:rsidR="00DF0B14" w:rsidRDefault="00DF0B14" w:rsidP="005E7588">
      <w:r>
        <w:separator/>
      </w:r>
    </w:p>
  </w:endnote>
  <w:endnote w:type="continuationSeparator" w:id="0">
    <w:p w14:paraId="31B63C5F" w14:textId="77777777" w:rsidR="00DF0B14" w:rsidRDefault="00DF0B14"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7742" w14:textId="089F8082" w:rsidR="002830C0" w:rsidRPr="00A7394A" w:rsidRDefault="0003106F" w:rsidP="00CA4B93">
    <w:pPr>
      <w:pStyle w:val="Footer"/>
      <w:spacing w:line="240" w:lineRule="auto"/>
      <w:ind w:left="-567" w:right="-930"/>
      <w:rPr>
        <w:rFonts w:ascii="Calibri" w:hAnsi="Calibri" w:cs="Calibri"/>
        <w:caps/>
        <w:sz w:val="26"/>
        <w:szCs w:val="26"/>
      </w:rPr>
    </w:pPr>
    <w:r>
      <w:rPr>
        <w:noProof/>
      </w:rPr>
      <w:drawing>
        <wp:anchor distT="0" distB="0" distL="114300" distR="114300" simplePos="0" relativeHeight="251657728" behindDoc="1" locked="1" layoutInCell="1" allowOverlap="1" wp14:anchorId="4645225D" wp14:editId="747005E8">
          <wp:simplePos x="0" y="0"/>
          <wp:positionH relativeFrom="page">
            <wp:posOffset>0</wp:posOffset>
          </wp:positionH>
          <wp:positionV relativeFrom="page">
            <wp:posOffset>9071610</wp:posOffset>
          </wp:positionV>
          <wp:extent cx="7559675" cy="1616075"/>
          <wp:effectExtent l="0" t="0" r="0" b="0"/>
          <wp:wrapNone/>
          <wp:docPr id="4" name="Picture 5"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p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616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5A8D" w:rsidRPr="00E1244B">
      <w:rPr>
        <w:rFonts w:ascii="Calibri" w:hAnsi="Calibri"/>
        <w:sz w:val="26"/>
        <w:szCs w:val="26"/>
      </w:rPr>
      <w:t>begambleaware</w:t>
    </w:r>
    <w:r w:rsidR="002830C0" w:rsidRPr="00E1244B">
      <w:rPr>
        <w:rFonts w:ascii="Calibri" w:hAnsi="Calibri"/>
        <w:sz w:val="26"/>
        <w:szCs w:val="26"/>
      </w:rPr>
      <w:t>.org</w:t>
    </w:r>
    <w:r w:rsidR="00C06153" w:rsidRPr="00E1244B">
      <w:rPr>
        <w:rFonts w:ascii="Calibri" w:hAnsi="Calibri"/>
        <w:sz w:val="26"/>
        <w:szCs w:val="26"/>
      </w:rPr>
      <w:tab/>
    </w:r>
    <w:r w:rsidR="00EF7FCB">
      <w:rPr>
        <w:rFonts w:ascii="Calibri" w:hAnsi="Calibri" w:cs="Calibri"/>
        <w:caps/>
        <w:sz w:val="26"/>
        <w:szCs w:val="26"/>
      </w:rPr>
      <w:t xml:space="preserve">May </w:t>
    </w:r>
    <w:r w:rsidR="007C0877" w:rsidRPr="00A7394A">
      <w:rPr>
        <w:rFonts w:ascii="Calibri" w:hAnsi="Calibri" w:cs="Calibri"/>
        <w:caps/>
        <w:sz w:val="26"/>
        <w:szCs w:val="26"/>
      </w:rPr>
      <w:t>202</w:t>
    </w:r>
    <w:r w:rsidR="00EF7FCB">
      <w:rPr>
        <w:rFonts w:ascii="Calibri" w:hAnsi="Calibri" w:cs="Calibri"/>
        <w:caps/>
        <w:sz w:val="26"/>
        <w:szCs w:val="2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510C" w14:textId="77777777" w:rsidR="00047744" w:rsidRDefault="00047744" w:rsidP="008F2AB7">
    <w:pPr>
      <w:pStyle w:val="Footer"/>
      <w:spacing w:line="240" w:lineRule="auto"/>
      <w:ind w:left="-567" w:right="-930"/>
      <w:rPr>
        <w:rFonts w:ascii="Calibri" w:hAnsi="Calibri"/>
        <w:sz w:val="26"/>
        <w:szCs w:val="26"/>
      </w:rPr>
    </w:pPr>
  </w:p>
  <w:p w14:paraId="76E50974" w14:textId="35204125" w:rsidR="005E7588" w:rsidRPr="008F2AB7" w:rsidRDefault="0003106F" w:rsidP="008F2AB7">
    <w:pPr>
      <w:pStyle w:val="Footer"/>
      <w:spacing w:line="240" w:lineRule="auto"/>
      <w:ind w:left="-567" w:right="-930"/>
      <w:rPr>
        <w:caps/>
        <w:sz w:val="26"/>
        <w:szCs w:val="26"/>
      </w:rPr>
    </w:pPr>
    <w:r>
      <w:rPr>
        <w:rFonts w:ascii="Calibri" w:hAnsi="Calibri"/>
        <w:noProof/>
        <w:sz w:val="26"/>
        <w:szCs w:val="26"/>
      </w:rPr>
      <w:drawing>
        <wp:anchor distT="0" distB="0" distL="114300" distR="114300" simplePos="0" relativeHeight="251659776" behindDoc="1" locked="1" layoutInCell="1" allowOverlap="1" wp14:anchorId="7231AD95" wp14:editId="6C1D24F8">
          <wp:simplePos x="0" y="0"/>
          <wp:positionH relativeFrom="page">
            <wp:posOffset>-114300</wp:posOffset>
          </wp:positionH>
          <wp:positionV relativeFrom="page">
            <wp:posOffset>8858250</wp:posOffset>
          </wp:positionV>
          <wp:extent cx="7826375" cy="1981835"/>
          <wp:effectExtent l="0" t="0" r="0" b="0"/>
          <wp:wrapNone/>
          <wp:docPr id="7" name="Picture 5"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p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6375" cy="1981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2AB7" w:rsidRPr="00E1244B">
      <w:rPr>
        <w:rFonts w:ascii="Calibri" w:hAnsi="Calibri"/>
        <w:sz w:val="26"/>
        <w:szCs w:val="26"/>
      </w:rPr>
      <w:t>begambleaware.org</w:t>
    </w:r>
    <w:r w:rsidR="00047744" w:rsidRPr="00047744">
      <w:rPr>
        <w:rFonts w:ascii="Calibri" w:hAnsi="Calibri" w:cs="Calibri"/>
        <w:caps/>
        <w:sz w:val="26"/>
        <w:szCs w:val="26"/>
      </w:rPr>
      <w:t xml:space="preserve"> </w:t>
    </w:r>
    <w:r w:rsidR="00047744">
      <w:rPr>
        <w:rFonts w:ascii="Calibri" w:hAnsi="Calibri" w:cs="Calibri"/>
        <w:caps/>
        <w:sz w:val="26"/>
        <w:szCs w:val="26"/>
      </w:rPr>
      <w:tab/>
      <w:t xml:space="preserve">May </w:t>
    </w:r>
    <w:r w:rsidR="00047744" w:rsidRPr="00A7394A">
      <w:rPr>
        <w:rFonts w:ascii="Calibri" w:hAnsi="Calibri" w:cs="Calibri"/>
        <w:caps/>
        <w:sz w:val="26"/>
        <w:szCs w:val="26"/>
      </w:rPr>
      <w:t>202</w:t>
    </w:r>
    <w:r w:rsidR="00047744">
      <w:rPr>
        <w:rFonts w:ascii="Calibri" w:hAnsi="Calibri" w:cs="Calibri"/>
        <w:caps/>
        <w:sz w:val="26"/>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13A8" w14:textId="77777777" w:rsidR="00DF0B14" w:rsidRDefault="00DF0B14" w:rsidP="005E7588">
      <w:r>
        <w:separator/>
      </w:r>
    </w:p>
  </w:footnote>
  <w:footnote w:type="continuationSeparator" w:id="0">
    <w:p w14:paraId="5FD5A364" w14:textId="77777777" w:rsidR="00DF0B14" w:rsidRDefault="00DF0B14" w:rsidP="005E7588">
      <w:r>
        <w:continuationSeparator/>
      </w:r>
    </w:p>
  </w:footnote>
  <w:footnote w:id="1">
    <w:p w14:paraId="7CBAE896" w14:textId="61ACCD64" w:rsidR="0003106F" w:rsidRPr="0003106F" w:rsidRDefault="0003106F" w:rsidP="0003106F">
      <w:pPr>
        <w:pStyle w:val="FootnoteText"/>
        <w:rPr>
          <w:rFonts w:ascii="Calibri Light" w:hAnsi="Calibri Light" w:cs="Calibri Light"/>
          <w:sz w:val="16"/>
          <w:szCs w:val="16"/>
        </w:rPr>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w:t>
      </w:r>
      <w:r w:rsidR="00540DA9" w:rsidRPr="0003106F">
        <w:rPr>
          <w:rFonts w:ascii="Calibri Light" w:hAnsi="Calibri Light" w:cs="Calibri Light"/>
          <w:sz w:val="16"/>
          <w:szCs w:val="16"/>
        </w:rPr>
        <w:t xml:space="preserve">Based on ONS </w:t>
      </w:r>
      <w:proofErr w:type="spellStart"/>
      <w:r w:rsidR="00540DA9" w:rsidRPr="0003106F">
        <w:rPr>
          <w:rFonts w:ascii="Calibri Light" w:hAnsi="Calibri Light" w:cs="Calibri Light"/>
          <w:sz w:val="16"/>
          <w:szCs w:val="16"/>
        </w:rPr>
        <w:t>Mid Year</w:t>
      </w:r>
      <w:proofErr w:type="spellEnd"/>
      <w:r w:rsidR="00540DA9" w:rsidRPr="0003106F">
        <w:rPr>
          <w:rFonts w:ascii="Calibri Light" w:hAnsi="Calibri Light" w:cs="Calibri Light"/>
          <w:sz w:val="16"/>
          <w:szCs w:val="16"/>
        </w:rPr>
        <w:t xml:space="preserve"> Estimates 202</w:t>
      </w:r>
      <w:r w:rsidR="00540DA9">
        <w:rPr>
          <w:rFonts w:ascii="Calibri Light" w:hAnsi="Calibri Light" w:cs="Calibri Light"/>
          <w:sz w:val="16"/>
          <w:szCs w:val="16"/>
        </w:rPr>
        <w:t>2</w:t>
      </w:r>
      <w:r w:rsidR="00540DA9" w:rsidRPr="0003106F">
        <w:rPr>
          <w:rFonts w:ascii="Calibri Light" w:hAnsi="Calibri Light" w:cs="Calibri Light"/>
          <w:sz w:val="16"/>
          <w:szCs w:val="16"/>
        </w:rPr>
        <w:t xml:space="preserve"> and You Gov Annual GB Treatment and Support Survey 2022 prevalence rate</w:t>
      </w:r>
      <w:r w:rsidR="00540DA9">
        <w:rPr>
          <w:rFonts w:ascii="Calibri Light" w:hAnsi="Calibri Light" w:cs="Calibri Light"/>
          <w:sz w:val="16"/>
          <w:szCs w:val="16"/>
        </w:rPr>
        <w:t xml:space="preserve"> (Note: 2021 were latest </w:t>
      </w:r>
      <w:proofErr w:type="spellStart"/>
      <w:r w:rsidR="00540DA9" w:rsidRPr="0003106F">
        <w:rPr>
          <w:rFonts w:ascii="Calibri Light" w:hAnsi="Calibri Light" w:cs="Calibri Light"/>
          <w:sz w:val="16"/>
          <w:szCs w:val="16"/>
        </w:rPr>
        <w:t>Mid Year</w:t>
      </w:r>
      <w:proofErr w:type="spellEnd"/>
      <w:r w:rsidR="00540DA9" w:rsidRPr="0003106F">
        <w:rPr>
          <w:rFonts w:ascii="Calibri Light" w:hAnsi="Calibri Light" w:cs="Calibri Light"/>
          <w:sz w:val="16"/>
          <w:szCs w:val="16"/>
        </w:rPr>
        <w:t xml:space="preserve"> Estimates </w:t>
      </w:r>
      <w:r w:rsidR="00540DA9">
        <w:rPr>
          <w:rFonts w:ascii="Calibri Light" w:hAnsi="Calibri Light" w:cs="Calibri Light"/>
          <w:sz w:val="16"/>
          <w:szCs w:val="16"/>
        </w:rPr>
        <w:t>available for Scotland population figures)</w:t>
      </w:r>
    </w:p>
  </w:footnote>
  <w:footnote w:id="2">
    <w:p w14:paraId="2979C146" w14:textId="3DBF34F6" w:rsidR="0003106F" w:rsidRDefault="0003106F" w:rsidP="0003106F">
      <w:pPr>
        <w:pStyle w:val="FootnoteText"/>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Source: ONS </w:t>
      </w:r>
      <w:proofErr w:type="spellStart"/>
      <w:r w:rsidRPr="0003106F">
        <w:rPr>
          <w:rFonts w:ascii="Calibri Light" w:hAnsi="Calibri Light" w:cs="Calibri Light"/>
          <w:sz w:val="16"/>
          <w:szCs w:val="16"/>
        </w:rPr>
        <w:t>Mid Year</w:t>
      </w:r>
      <w:proofErr w:type="spellEnd"/>
      <w:r w:rsidRPr="0003106F">
        <w:rPr>
          <w:rFonts w:ascii="Calibri Light" w:hAnsi="Calibri Light" w:cs="Calibri Light"/>
          <w:sz w:val="16"/>
          <w:szCs w:val="16"/>
        </w:rPr>
        <w:t xml:space="preserve"> Estimates </w:t>
      </w:r>
      <w:r w:rsidR="006B38EA" w:rsidRPr="0003106F">
        <w:rPr>
          <w:rFonts w:ascii="Calibri Light" w:hAnsi="Calibri Light" w:cs="Calibri Light"/>
          <w:sz w:val="16"/>
          <w:szCs w:val="16"/>
        </w:rPr>
        <w:t>202</w:t>
      </w:r>
      <w:r w:rsidR="006B38EA">
        <w:rPr>
          <w:rFonts w:ascii="Calibri Light" w:hAnsi="Calibri Light" w:cs="Calibri Light"/>
          <w:sz w:val="16"/>
          <w:szCs w:val="16"/>
        </w:rPr>
        <w:t>2</w:t>
      </w:r>
    </w:p>
  </w:footnote>
  <w:footnote w:id="3">
    <w:p w14:paraId="3EF85ACB" w14:textId="77777777" w:rsidR="0003106F" w:rsidRPr="0003106F" w:rsidRDefault="0003106F" w:rsidP="0003106F">
      <w:pPr>
        <w:pStyle w:val="FootnoteText"/>
        <w:rPr>
          <w:rFonts w:ascii="Calibri Light" w:hAnsi="Calibri Light" w:cs="Calibri Light"/>
        </w:rPr>
      </w:pPr>
      <w:r w:rsidRPr="0003106F">
        <w:rPr>
          <w:rStyle w:val="FootnoteReference"/>
          <w:rFonts w:ascii="Calibri Light" w:hAnsi="Calibri Light" w:cs="Calibri Light"/>
        </w:rPr>
        <w:footnoteRef/>
      </w:r>
      <w:r w:rsidRPr="0003106F">
        <w:rPr>
          <w:rFonts w:ascii="Calibri Light" w:hAnsi="Calibri Light" w:cs="Calibri Light"/>
        </w:rPr>
        <w:t xml:space="preserve"> </w:t>
      </w:r>
      <w:r w:rsidRPr="0003106F">
        <w:rPr>
          <w:rFonts w:ascii="Calibri Light" w:hAnsi="Calibri Light" w:cs="Calibri Light"/>
          <w:sz w:val="16"/>
          <w:szCs w:val="16"/>
          <w:lang w:val="en-US"/>
        </w:rPr>
        <w:t xml:space="preserve">The PGSI is a </w:t>
      </w:r>
      <w:proofErr w:type="spellStart"/>
      <w:r w:rsidRPr="0003106F">
        <w:rPr>
          <w:rFonts w:ascii="Calibri Light" w:hAnsi="Calibri Light" w:cs="Calibri Light"/>
          <w:sz w:val="16"/>
          <w:szCs w:val="16"/>
          <w:lang w:val="en-US"/>
        </w:rPr>
        <w:t>standardised</w:t>
      </w:r>
      <w:proofErr w:type="spellEnd"/>
      <w:r w:rsidRPr="0003106F">
        <w:rPr>
          <w:rFonts w:ascii="Calibri Light" w:hAnsi="Calibri Light" w:cs="Calibri Light"/>
          <w:sz w:val="16"/>
          <w:szCs w:val="16"/>
          <w:lang w:val="en-US"/>
        </w:rPr>
        <w:t xml:space="preserve"> measure of the level of gambling problems, ranging from non-problem gambling (a PCSI score of 0), low level of problems (a score of 1-2), moderate level of problems (a score of 3-7), and problem gambling (score of 8+). Please see the Gambling Commission page on the PGSI </w:t>
      </w:r>
      <w:hyperlink r:id="rId1" w:history="1">
        <w:r w:rsidRPr="0003106F">
          <w:rPr>
            <w:rStyle w:val="Hyperlink"/>
            <w:rFonts w:ascii="Calibri Light" w:hAnsi="Calibri Light" w:cs="Calibri Light"/>
            <w:sz w:val="16"/>
            <w:szCs w:val="16"/>
            <w:lang w:val="en-US"/>
          </w:rPr>
          <w:t>https://www.gamblingcommission.gov.uk/statistics-and-research/publication/problem-gambling-screens</w:t>
        </w:r>
      </w:hyperlink>
      <w:r w:rsidRPr="0003106F">
        <w:rPr>
          <w:rFonts w:ascii="Calibri Light" w:hAnsi="Calibri Light" w:cs="Calibri Light"/>
          <w:sz w:val="16"/>
          <w:szCs w:val="16"/>
          <w:lang w:val="en-US"/>
        </w:rPr>
        <w:t xml:space="preserve"> for more details.</w:t>
      </w:r>
    </w:p>
  </w:footnote>
  <w:footnote w:id="4">
    <w:p w14:paraId="58BFF8B5" w14:textId="77777777" w:rsidR="0003106F" w:rsidRPr="0003106F" w:rsidRDefault="0003106F" w:rsidP="0003106F">
      <w:pPr>
        <w:rPr>
          <w:rFonts w:ascii="Calibri Light" w:hAnsi="Calibri Light" w:cs="Calibri Light"/>
        </w:rPr>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p>
  </w:footnote>
  <w:footnote w:id="5">
    <w:p w14:paraId="57B52539" w14:textId="7EBE25A9" w:rsidR="0003106F" w:rsidRPr="00552F8F" w:rsidRDefault="00552F8F" w:rsidP="0003106F">
      <w:pPr>
        <w:pStyle w:val="FootnoteText"/>
        <w:rPr>
          <w:rFonts w:asciiTheme="majorHAnsi" w:hAnsiTheme="majorHAnsi" w:cstheme="majorHAnsi"/>
          <w:sz w:val="16"/>
          <w:szCs w:val="16"/>
        </w:rPr>
      </w:pPr>
      <w:r w:rsidRPr="00552F8F">
        <w:rPr>
          <w:rStyle w:val="FootnoteReference"/>
          <w:rFonts w:asciiTheme="majorHAnsi" w:hAnsiTheme="majorHAnsi" w:cstheme="majorHAnsi"/>
          <w:sz w:val="16"/>
          <w:szCs w:val="16"/>
        </w:rPr>
        <w:footnoteRef/>
      </w:r>
      <w:r w:rsidRPr="00552F8F">
        <w:rPr>
          <w:rFonts w:asciiTheme="majorHAnsi" w:hAnsiTheme="majorHAnsi" w:cstheme="majorHAnsi"/>
          <w:sz w:val="16"/>
          <w:szCs w:val="16"/>
        </w:rPr>
        <w:t xml:space="preserve"> People who have responded that they ‘feel (they) have personally been negatively affected in any way by this person / these people's gambling behaviour. This could include financial, emotional or practical impacts.</w:t>
      </w:r>
    </w:p>
  </w:footnote>
  <w:footnote w:id="6">
    <w:p w14:paraId="5B61E402" w14:textId="77777777" w:rsidR="0003106F" w:rsidRPr="006A34C0" w:rsidRDefault="0003106F" w:rsidP="0003106F">
      <w:pPr>
        <w:pStyle w:val="FootnoteText"/>
        <w:rPr>
          <w:rFonts w:ascii="Calibri Light" w:eastAsia="Times New Roman" w:hAnsi="Calibri Light" w:cs="Calibri Light"/>
          <w:color w:val="000000"/>
          <w:sz w:val="16"/>
          <w:szCs w:val="16"/>
          <w:lang w:eastAsia="en-GB"/>
        </w:rPr>
      </w:pPr>
      <w:r w:rsidRPr="0089458C">
        <w:rPr>
          <w:rStyle w:val="FootnoteReference"/>
          <w:rFonts w:ascii="Calibri Light" w:hAnsi="Calibri Light" w:cs="Calibri Light"/>
        </w:rPr>
        <w:footnoteRef/>
      </w:r>
      <w:r w:rsidRPr="0089458C">
        <w:rPr>
          <w:rFonts w:ascii="Calibri Light" w:hAnsi="Calibri Light" w:cs="Calibri Light"/>
        </w:rPr>
        <w:t xml:space="preserve"> </w:t>
      </w:r>
      <w:r w:rsidRPr="0089458C">
        <w:rPr>
          <w:rFonts w:ascii="Calibri Light" w:eastAsia="Times New Roman" w:hAnsi="Calibri Light" w:cs="Calibri Light"/>
          <w:color w:val="000000"/>
          <w:sz w:val="16"/>
          <w:szCs w:val="16"/>
          <w:lang w:eastAsia="en-GB"/>
        </w:rPr>
        <w:t xml:space="preserve">Source: </w:t>
      </w:r>
      <w:r w:rsidRPr="006A34C0">
        <w:rPr>
          <w:rFonts w:ascii="Calibri Light" w:hAnsi="Calibri Light" w:cs="Calibri Light"/>
          <w:sz w:val="16"/>
          <w:szCs w:val="16"/>
        </w:rPr>
        <w:t>National Institute of Economic and Social Research (NIESR</w:t>
      </w:r>
      <w:r w:rsidRPr="006A34C0">
        <w:rPr>
          <w:rFonts w:ascii="Calibri Light" w:eastAsia="Times New Roman" w:hAnsi="Calibri Light" w:cs="Calibri Light"/>
          <w:color w:val="000000"/>
          <w:sz w:val="16"/>
          <w:szCs w:val="16"/>
          <w:lang w:eastAsia="en-GB"/>
        </w:rPr>
        <w:t xml:space="preserve"> (2023)</w:t>
      </w:r>
      <w:r w:rsidRPr="006A34C0">
        <w:rPr>
          <w:sz w:val="16"/>
          <w:szCs w:val="16"/>
        </w:rPr>
        <w:t xml:space="preserve"> </w:t>
      </w:r>
      <w:r w:rsidRPr="006A34C0">
        <w:rPr>
          <w:rFonts w:ascii="Calibri Light" w:eastAsia="Times New Roman" w:hAnsi="Calibri Light" w:cs="Calibri Light"/>
          <w:color w:val="000000"/>
          <w:sz w:val="16"/>
          <w:szCs w:val="16"/>
          <w:lang w:eastAsia="en-GB"/>
        </w:rPr>
        <w:t xml:space="preserve">The Fiscal Costs and Benefits of Problem Gambling: Towards Better Estimates </w:t>
      </w:r>
      <w:r w:rsidRPr="006A34C0">
        <w:rPr>
          <w:rFonts w:ascii="Calibri Light" w:hAnsi="Calibri Light" w:cs="Calibri Light"/>
          <w:sz w:val="16"/>
          <w:szCs w:val="16"/>
        </w:rPr>
        <w:t xml:space="preserve">page </w:t>
      </w:r>
      <w:r>
        <w:rPr>
          <w:rFonts w:ascii="Calibri Light" w:hAnsi="Calibri Light" w:cs="Calibri Light"/>
          <w:sz w:val="16"/>
          <w:szCs w:val="16"/>
        </w:rPr>
        <w:t>29</w:t>
      </w:r>
    </w:p>
  </w:footnote>
  <w:footnote w:id="7">
    <w:p w14:paraId="5574F492" w14:textId="42A43F56" w:rsidR="0003106F" w:rsidRPr="00EA5755" w:rsidRDefault="0003106F" w:rsidP="0003106F">
      <w:pPr>
        <w:pStyle w:val="FootnoteText"/>
        <w:rPr>
          <w:rFonts w:asciiTheme="majorHAnsi" w:hAnsiTheme="majorHAnsi" w:cstheme="majorHAnsi"/>
          <w:sz w:val="16"/>
          <w:szCs w:val="16"/>
        </w:rPr>
      </w:pPr>
      <w:r w:rsidRPr="00EA5755">
        <w:rPr>
          <w:rStyle w:val="FootnoteReference"/>
          <w:rFonts w:asciiTheme="majorHAnsi" w:hAnsiTheme="majorHAnsi" w:cstheme="majorHAnsi"/>
          <w:sz w:val="16"/>
          <w:szCs w:val="16"/>
        </w:rPr>
        <w:footnoteRef/>
      </w:r>
      <w:r w:rsidRPr="00EA5755">
        <w:rPr>
          <w:rFonts w:asciiTheme="majorHAnsi" w:hAnsiTheme="majorHAnsi" w:cstheme="majorHAnsi"/>
          <w:sz w:val="16"/>
          <w:szCs w:val="16"/>
        </w:rPr>
        <w:t xml:space="preserve"> Demographic breakdown data is sourced from Census 20</w:t>
      </w:r>
      <w:r w:rsidR="00A970E4">
        <w:rPr>
          <w:rFonts w:asciiTheme="majorHAnsi" w:hAnsiTheme="majorHAnsi" w:cstheme="majorHAnsi"/>
          <w:sz w:val="16"/>
          <w:szCs w:val="16"/>
        </w:rPr>
        <w:t>2</w:t>
      </w:r>
      <w:r w:rsidRPr="00EA5755">
        <w:rPr>
          <w:rFonts w:asciiTheme="majorHAnsi" w:hAnsiTheme="majorHAnsi" w:cstheme="majorHAnsi"/>
          <w:sz w:val="16"/>
          <w:szCs w:val="16"/>
        </w:rPr>
        <w:t xml:space="preserve">1, with the exception of age and gender breakdowns – which are taken from Office of National Statistics </w:t>
      </w:r>
      <w:proofErr w:type="spellStart"/>
      <w:r w:rsidRPr="00EA5755">
        <w:rPr>
          <w:rFonts w:asciiTheme="majorHAnsi" w:hAnsiTheme="majorHAnsi" w:cstheme="majorHAnsi"/>
          <w:sz w:val="16"/>
          <w:szCs w:val="16"/>
        </w:rPr>
        <w:t>Mid Year</w:t>
      </w:r>
      <w:proofErr w:type="spellEnd"/>
      <w:r w:rsidRPr="00EA5755">
        <w:rPr>
          <w:rFonts w:asciiTheme="majorHAnsi" w:hAnsiTheme="majorHAnsi" w:cstheme="majorHAnsi"/>
          <w:sz w:val="16"/>
          <w:szCs w:val="16"/>
        </w:rPr>
        <w:t xml:space="preserve"> Estimates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3048" w14:textId="77F0125D" w:rsidR="00C06153" w:rsidRPr="00A86872" w:rsidRDefault="0003106F">
    <w:pPr>
      <w:pStyle w:val="Header"/>
      <w:rPr>
        <w:rStyle w:val="PageNumber"/>
      </w:rPr>
    </w:pPr>
    <w:r>
      <w:rPr>
        <w:noProof/>
      </w:rPr>
      <w:drawing>
        <wp:anchor distT="0" distB="2286" distL="114300" distR="114300" simplePos="0" relativeHeight="251658752" behindDoc="0" locked="1" layoutInCell="1" allowOverlap="1" wp14:anchorId="29EEB93D" wp14:editId="30A2FDD1">
          <wp:simplePos x="0" y="0"/>
          <wp:positionH relativeFrom="page">
            <wp:posOffset>6066790</wp:posOffset>
          </wp:positionH>
          <wp:positionV relativeFrom="page">
            <wp:posOffset>287020</wp:posOffset>
          </wp:positionV>
          <wp:extent cx="1033145" cy="125984"/>
          <wp:effectExtent l="0" t="0" r="0" b="0"/>
          <wp:wrapNone/>
          <wp:docPr id="5"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9"/>
                  <pic:cNvPicPr/>
                </pic:nvPicPr>
                <pic:blipFill>
                  <a:blip r:embed="rId1"/>
                  <a:stretch>
                    <a:fillRect/>
                  </a:stretch>
                </pic:blipFill>
                <pic:spPr>
                  <a:xfrm>
                    <a:off x="0" y="0"/>
                    <a:ext cx="1033145" cy="1257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01958" w14:textId="0899FEB9" w:rsidR="00306368" w:rsidRDefault="0003106F" w:rsidP="007B441F">
    <w:pPr>
      <w:pStyle w:val="Header"/>
      <w:spacing w:after="2160"/>
      <w:ind w:left="-879"/>
    </w:pPr>
    <w:r>
      <w:rPr>
        <w:noProof/>
      </w:rPr>
      <w:drawing>
        <wp:anchor distT="0" distB="0" distL="114300" distR="114300" simplePos="0" relativeHeight="251656704" behindDoc="0" locked="1" layoutInCell="1" allowOverlap="1" wp14:anchorId="65443561" wp14:editId="011B1FA7">
          <wp:simplePos x="0" y="0"/>
          <wp:positionH relativeFrom="page">
            <wp:posOffset>5041900</wp:posOffset>
          </wp:positionH>
          <wp:positionV relativeFrom="page">
            <wp:posOffset>713105</wp:posOffset>
          </wp:positionV>
          <wp:extent cx="2063115" cy="25209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2063115" cy="25209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5680" behindDoc="0" locked="1" layoutInCell="1" allowOverlap="1" wp14:anchorId="04C0C427" wp14:editId="076406F9">
              <wp:simplePos x="0" y="0"/>
              <wp:positionH relativeFrom="page">
                <wp:posOffset>457200</wp:posOffset>
              </wp:positionH>
              <wp:positionV relativeFrom="page">
                <wp:posOffset>1166494</wp:posOffset>
              </wp:positionV>
              <wp:extent cx="6623685" cy="0"/>
              <wp:effectExtent l="0" t="0" r="0" b="0"/>
              <wp:wrapNone/>
              <wp:docPr id="5133132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685" cy="0"/>
                      </a:xfrm>
                      <a:prstGeom prst="line">
                        <a:avLst/>
                      </a:prstGeom>
                      <a:noFill/>
                      <a:ln w="6350" cap="flat" cmpd="sng" algn="ctr">
                        <a:solidFill>
                          <a:srgbClr val="106C6B">
                            <a:lumMod val="75000"/>
                          </a:srgbClr>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line w14:anchorId="6926932C" id="Straight Connector 1" o:spid="_x0000_s1026" style="position:absolute;z-index:251655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6pt,91.85pt" to="557.55pt,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" strokecolor="#0c5150" strokeweight=".5pt">
              <v:stroke joinstyle="miter"/>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E34EA6"/>
    <w:multiLevelType w:val="hybridMultilevel"/>
    <w:tmpl w:val="056C3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FC14974"/>
    <w:multiLevelType w:val="hybridMultilevel"/>
    <w:tmpl w:val="694CE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0D1451"/>
    <w:multiLevelType w:val="hybridMultilevel"/>
    <w:tmpl w:val="5C00E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8583791">
    <w:abstractNumId w:val="0"/>
  </w:num>
  <w:num w:numId="2" w16cid:durableId="322860243">
    <w:abstractNumId w:val="1"/>
  </w:num>
  <w:num w:numId="3" w16cid:durableId="75591889">
    <w:abstractNumId w:val="2"/>
  </w:num>
  <w:num w:numId="4" w16cid:durableId="1111122407">
    <w:abstractNumId w:val="3"/>
  </w:num>
  <w:num w:numId="5" w16cid:durableId="891309504">
    <w:abstractNumId w:val="8"/>
  </w:num>
  <w:num w:numId="6" w16cid:durableId="87969488">
    <w:abstractNumId w:val="4"/>
  </w:num>
  <w:num w:numId="7" w16cid:durableId="1511869866">
    <w:abstractNumId w:val="5"/>
  </w:num>
  <w:num w:numId="8" w16cid:durableId="1109666779">
    <w:abstractNumId w:val="6"/>
  </w:num>
  <w:num w:numId="9" w16cid:durableId="575289572">
    <w:abstractNumId w:val="7"/>
  </w:num>
  <w:num w:numId="10" w16cid:durableId="878594504">
    <w:abstractNumId w:val="9"/>
  </w:num>
  <w:num w:numId="11" w16cid:durableId="1422949357">
    <w:abstractNumId w:val="19"/>
  </w:num>
  <w:num w:numId="12" w16cid:durableId="2037806721">
    <w:abstractNumId w:val="21"/>
  </w:num>
  <w:num w:numId="13" w16cid:durableId="222102954">
    <w:abstractNumId w:val="17"/>
  </w:num>
  <w:num w:numId="14" w16cid:durableId="138378488">
    <w:abstractNumId w:val="11"/>
  </w:num>
  <w:num w:numId="15" w16cid:durableId="473108827">
    <w:abstractNumId w:val="32"/>
  </w:num>
  <w:num w:numId="16" w16cid:durableId="2127848548">
    <w:abstractNumId w:val="12"/>
  </w:num>
  <w:num w:numId="17" w16cid:durableId="689792321">
    <w:abstractNumId w:val="33"/>
  </w:num>
  <w:num w:numId="18" w16cid:durableId="1232233493">
    <w:abstractNumId w:val="27"/>
  </w:num>
  <w:num w:numId="19" w16cid:durableId="1289043108">
    <w:abstractNumId w:val="20"/>
  </w:num>
  <w:num w:numId="20" w16cid:durableId="554006471">
    <w:abstractNumId w:val="23"/>
  </w:num>
  <w:num w:numId="21" w16cid:durableId="1703361045">
    <w:abstractNumId w:val="31"/>
  </w:num>
  <w:num w:numId="22" w16cid:durableId="79107631">
    <w:abstractNumId w:val="22"/>
  </w:num>
  <w:num w:numId="23" w16cid:durableId="937326539">
    <w:abstractNumId w:val="18"/>
  </w:num>
  <w:num w:numId="24" w16cid:durableId="1907301114">
    <w:abstractNumId w:val="29"/>
  </w:num>
  <w:num w:numId="25" w16cid:durableId="664016896">
    <w:abstractNumId w:val="16"/>
  </w:num>
  <w:num w:numId="26" w16cid:durableId="2140880610">
    <w:abstractNumId w:val="24"/>
  </w:num>
  <w:num w:numId="27" w16cid:durableId="621153208">
    <w:abstractNumId w:val="14"/>
  </w:num>
  <w:num w:numId="28" w16cid:durableId="1359046581">
    <w:abstractNumId w:val="10"/>
  </w:num>
  <w:num w:numId="29" w16cid:durableId="1718234720">
    <w:abstractNumId w:val="15"/>
  </w:num>
  <w:num w:numId="30" w16cid:durableId="1246915242">
    <w:abstractNumId w:val="26"/>
  </w:num>
  <w:num w:numId="31" w16cid:durableId="1103308952">
    <w:abstractNumId w:val="25"/>
  </w:num>
  <w:num w:numId="32" w16cid:durableId="511995846">
    <w:abstractNumId w:val="30"/>
  </w:num>
  <w:num w:numId="33" w16cid:durableId="1330907909">
    <w:abstractNumId w:val="28"/>
  </w:num>
  <w:num w:numId="34" w16cid:durableId="10599362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697"/>
    <w:rsid w:val="000233B6"/>
    <w:rsid w:val="0003106F"/>
    <w:rsid w:val="00047744"/>
    <w:rsid w:val="00093CDA"/>
    <w:rsid w:val="000A026E"/>
    <w:rsid w:val="000A2FD5"/>
    <w:rsid w:val="000C6A11"/>
    <w:rsid w:val="000D2942"/>
    <w:rsid w:val="000E1128"/>
    <w:rsid w:val="000F0AB8"/>
    <w:rsid w:val="000F6589"/>
    <w:rsid w:val="00103A06"/>
    <w:rsid w:val="00107F77"/>
    <w:rsid w:val="0011337E"/>
    <w:rsid w:val="00124069"/>
    <w:rsid w:val="00127BCC"/>
    <w:rsid w:val="00146424"/>
    <w:rsid w:val="00150272"/>
    <w:rsid w:val="00153D9B"/>
    <w:rsid w:val="00155375"/>
    <w:rsid w:val="00176028"/>
    <w:rsid w:val="00190C4F"/>
    <w:rsid w:val="00193515"/>
    <w:rsid w:val="001A6B22"/>
    <w:rsid w:val="001C03D2"/>
    <w:rsid w:val="001D2756"/>
    <w:rsid w:val="001E6EB5"/>
    <w:rsid w:val="001F2482"/>
    <w:rsid w:val="001F4CF8"/>
    <w:rsid w:val="001F6E56"/>
    <w:rsid w:val="002378E2"/>
    <w:rsid w:val="00250AC6"/>
    <w:rsid w:val="0026141E"/>
    <w:rsid w:val="002662ED"/>
    <w:rsid w:val="0027301C"/>
    <w:rsid w:val="00281510"/>
    <w:rsid w:val="00282A6C"/>
    <w:rsid w:val="002830C0"/>
    <w:rsid w:val="00295635"/>
    <w:rsid w:val="00296640"/>
    <w:rsid w:val="002B36F0"/>
    <w:rsid w:val="002B50F7"/>
    <w:rsid w:val="002D45A5"/>
    <w:rsid w:val="002D6464"/>
    <w:rsid w:val="002E1307"/>
    <w:rsid w:val="002F0DBA"/>
    <w:rsid w:val="002F3F63"/>
    <w:rsid w:val="003019C3"/>
    <w:rsid w:val="00304BD9"/>
    <w:rsid w:val="00306368"/>
    <w:rsid w:val="003243B3"/>
    <w:rsid w:val="00326621"/>
    <w:rsid w:val="00341245"/>
    <w:rsid w:val="00341312"/>
    <w:rsid w:val="00350CCB"/>
    <w:rsid w:val="00384B77"/>
    <w:rsid w:val="003876A3"/>
    <w:rsid w:val="00393095"/>
    <w:rsid w:val="00395000"/>
    <w:rsid w:val="00397122"/>
    <w:rsid w:val="003C0162"/>
    <w:rsid w:val="003C4E39"/>
    <w:rsid w:val="003D1AC2"/>
    <w:rsid w:val="003D6895"/>
    <w:rsid w:val="003E1C01"/>
    <w:rsid w:val="003E5678"/>
    <w:rsid w:val="004008E7"/>
    <w:rsid w:val="00416553"/>
    <w:rsid w:val="004439F2"/>
    <w:rsid w:val="00444F90"/>
    <w:rsid w:val="00484461"/>
    <w:rsid w:val="00484F09"/>
    <w:rsid w:val="00486868"/>
    <w:rsid w:val="00490FCB"/>
    <w:rsid w:val="00493B04"/>
    <w:rsid w:val="004940B9"/>
    <w:rsid w:val="004A2691"/>
    <w:rsid w:val="004A6D37"/>
    <w:rsid w:val="004B0FC2"/>
    <w:rsid w:val="004B4BCB"/>
    <w:rsid w:val="004D2CE1"/>
    <w:rsid w:val="004D4E9E"/>
    <w:rsid w:val="004F2EF1"/>
    <w:rsid w:val="0050454A"/>
    <w:rsid w:val="00507DBD"/>
    <w:rsid w:val="00510B5F"/>
    <w:rsid w:val="0051513C"/>
    <w:rsid w:val="00540DA9"/>
    <w:rsid w:val="00551CED"/>
    <w:rsid w:val="00552F8F"/>
    <w:rsid w:val="00552F99"/>
    <w:rsid w:val="00562180"/>
    <w:rsid w:val="00565364"/>
    <w:rsid w:val="00565C13"/>
    <w:rsid w:val="00570151"/>
    <w:rsid w:val="005822FD"/>
    <w:rsid w:val="00582A3B"/>
    <w:rsid w:val="005901E7"/>
    <w:rsid w:val="00594735"/>
    <w:rsid w:val="005A35A6"/>
    <w:rsid w:val="005B4177"/>
    <w:rsid w:val="005C6C26"/>
    <w:rsid w:val="005D13EA"/>
    <w:rsid w:val="005E3C89"/>
    <w:rsid w:val="005E71B2"/>
    <w:rsid w:val="005E7588"/>
    <w:rsid w:val="005F0A63"/>
    <w:rsid w:val="005F4124"/>
    <w:rsid w:val="005F4959"/>
    <w:rsid w:val="00602D7C"/>
    <w:rsid w:val="00605057"/>
    <w:rsid w:val="006072B8"/>
    <w:rsid w:val="00611B68"/>
    <w:rsid w:val="0061351D"/>
    <w:rsid w:val="00645347"/>
    <w:rsid w:val="006708C8"/>
    <w:rsid w:val="00671121"/>
    <w:rsid w:val="00672EF4"/>
    <w:rsid w:val="00682234"/>
    <w:rsid w:val="006A34C0"/>
    <w:rsid w:val="006B38EA"/>
    <w:rsid w:val="006B4952"/>
    <w:rsid w:val="006C5B83"/>
    <w:rsid w:val="006D1ED4"/>
    <w:rsid w:val="006E292F"/>
    <w:rsid w:val="006E2D75"/>
    <w:rsid w:val="007040E5"/>
    <w:rsid w:val="00735ECD"/>
    <w:rsid w:val="007443D6"/>
    <w:rsid w:val="00745D31"/>
    <w:rsid w:val="00754A75"/>
    <w:rsid w:val="00770E1F"/>
    <w:rsid w:val="007870D1"/>
    <w:rsid w:val="00794D7C"/>
    <w:rsid w:val="007B33E5"/>
    <w:rsid w:val="007B441F"/>
    <w:rsid w:val="007C0342"/>
    <w:rsid w:val="007C0877"/>
    <w:rsid w:val="007C1910"/>
    <w:rsid w:val="007C3078"/>
    <w:rsid w:val="007C37DF"/>
    <w:rsid w:val="007D7BBC"/>
    <w:rsid w:val="007E0BFE"/>
    <w:rsid w:val="007E4EBF"/>
    <w:rsid w:val="007E69A7"/>
    <w:rsid w:val="007F3986"/>
    <w:rsid w:val="007F72D3"/>
    <w:rsid w:val="008148CD"/>
    <w:rsid w:val="00816165"/>
    <w:rsid w:val="00824128"/>
    <w:rsid w:val="0083141D"/>
    <w:rsid w:val="00842E9E"/>
    <w:rsid w:val="00843699"/>
    <w:rsid w:val="00872234"/>
    <w:rsid w:val="0087772E"/>
    <w:rsid w:val="008846B3"/>
    <w:rsid w:val="00886FDE"/>
    <w:rsid w:val="0089458C"/>
    <w:rsid w:val="00895F56"/>
    <w:rsid w:val="008A34F1"/>
    <w:rsid w:val="008C2282"/>
    <w:rsid w:val="008C3545"/>
    <w:rsid w:val="008C50CD"/>
    <w:rsid w:val="008C772C"/>
    <w:rsid w:val="008D6A70"/>
    <w:rsid w:val="008E3C03"/>
    <w:rsid w:val="008E4482"/>
    <w:rsid w:val="008F2AB7"/>
    <w:rsid w:val="0090457E"/>
    <w:rsid w:val="00925157"/>
    <w:rsid w:val="009254C5"/>
    <w:rsid w:val="00935367"/>
    <w:rsid w:val="00935A6D"/>
    <w:rsid w:val="00955832"/>
    <w:rsid w:val="0095602A"/>
    <w:rsid w:val="00961FDE"/>
    <w:rsid w:val="0096680B"/>
    <w:rsid w:val="00966C0A"/>
    <w:rsid w:val="00972BBF"/>
    <w:rsid w:val="00990D9F"/>
    <w:rsid w:val="0099222E"/>
    <w:rsid w:val="009A1167"/>
    <w:rsid w:val="009C08CF"/>
    <w:rsid w:val="009D375B"/>
    <w:rsid w:val="009D75F7"/>
    <w:rsid w:val="009E58F5"/>
    <w:rsid w:val="00A05857"/>
    <w:rsid w:val="00A17780"/>
    <w:rsid w:val="00A21CDE"/>
    <w:rsid w:val="00A24CAB"/>
    <w:rsid w:val="00A2771A"/>
    <w:rsid w:val="00A4267B"/>
    <w:rsid w:val="00A44FD9"/>
    <w:rsid w:val="00A47EAF"/>
    <w:rsid w:val="00A657BE"/>
    <w:rsid w:val="00A71ABB"/>
    <w:rsid w:val="00A7394A"/>
    <w:rsid w:val="00A73E5B"/>
    <w:rsid w:val="00A74BDE"/>
    <w:rsid w:val="00A832B1"/>
    <w:rsid w:val="00A84694"/>
    <w:rsid w:val="00A8589A"/>
    <w:rsid w:val="00A86872"/>
    <w:rsid w:val="00A970E4"/>
    <w:rsid w:val="00AA1AE3"/>
    <w:rsid w:val="00AA6848"/>
    <w:rsid w:val="00AB7A5A"/>
    <w:rsid w:val="00AB7AC8"/>
    <w:rsid w:val="00AE42EE"/>
    <w:rsid w:val="00AF6ADB"/>
    <w:rsid w:val="00AF6F2C"/>
    <w:rsid w:val="00B04771"/>
    <w:rsid w:val="00B140CE"/>
    <w:rsid w:val="00B24F37"/>
    <w:rsid w:val="00B25BED"/>
    <w:rsid w:val="00B32779"/>
    <w:rsid w:val="00B571DB"/>
    <w:rsid w:val="00B70BDD"/>
    <w:rsid w:val="00BA2D5D"/>
    <w:rsid w:val="00BB24F6"/>
    <w:rsid w:val="00BC02C7"/>
    <w:rsid w:val="00BE1BA6"/>
    <w:rsid w:val="00BF1502"/>
    <w:rsid w:val="00C06153"/>
    <w:rsid w:val="00C069D4"/>
    <w:rsid w:val="00C11B89"/>
    <w:rsid w:val="00C13914"/>
    <w:rsid w:val="00C218B4"/>
    <w:rsid w:val="00C25F32"/>
    <w:rsid w:val="00C35FE9"/>
    <w:rsid w:val="00C46F14"/>
    <w:rsid w:val="00C50D1A"/>
    <w:rsid w:val="00C52D41"/>
    <w:rsid w:val="00C57555"/>
    <w:rsid w:val="00C734B9"/>
    <w:rsid w:val="00C80667"/>
    <w:rsid w:val="00C84E21"/>
    <w:rsid w:val="00C94288"/>
    <w:rsid w:val="00CA4B93"/>
    <w:rsid w:val="00CD245F"/>
    <w:rsid w:val="00CF35AB"/>
    <w:rsid w:val="00CF5D7D"/>
    <w:rsid w:val="00D130E9"/>
    <w:rsid w:val="00D13EFB"/>
    <w:rsid w:val="00D15ACA"/>
    <w:rsid w:val="00D308FE"/>
    <w:rsid w:val="00D4285A"/>
    <w:rsid w:val="00D602DA"/>
    <w:rsid w:val="00D61FB9"/>
    <w:rsid w:val="00D637FE"/>
    <w:rsid w:val="00D7529A"/>
    <w:rsid w:val="00D768F1"/>
    <w:rsid w:val="00D76CD1"/>
    <w:rsid w:val="00D8182A"/>
    <w:rsid w:val="00D85257"/>
    <w:rsid w:val="00DB0586"/>
    <w:rsid w:val="00DB574F"/>
    <w:rsid w:val="00DC1613"/>
    <w:rsid w:val="00DC1964"/>
    <w:rsid w:val="00DD40C7"/>
    <w:rsid w:val="00DF0B14"/>
    <w:rsid w:val="00DF5FA7"/>
    <w:rsid w:val="00E049DB"/>
    <w:rsid w:val="00E04BDC"/>
    <w:rsid w:val="00E1244B"/>
    <w:rsid w:val="00E277AA"/>
    <w:rsid w:val="00E35307"/>
    <w:rsid w:val="00E732B0"/>
    <w:rsid w:val="00E747BC"/>
    <w:rsid w:val="00E765E8"/>
    <w:rsid w:val="00E82AD9"/>
    <w:rsid w:val="00E96079"/>
    <w:rsid w:val="00EA5755"/>
    <w:rsid w:val="00EB5100"/>
    <w:rsid w:val="00EB5A8D"/>
    <w:rsid w:val="00EB6DAF"/>
    <w:rsid w:val="00EC529C"/>
    <w:rsid w:val="00EC596B"/>
    <w:rsid w:val="00ED3236"/>
    <w:rsid w:val="00EE36E9"/>
    <w:rsid w:val="00EF3443"/>
    <w:rsid w:val="00EF5911"/>
    <w:rsid w:val="00EF7FCB"/>
    <w:rsid w:val="00F24370"/>
    <w:rsid w:val="00F33ED6"/>
    <w:rsid w:val="00F42037"/>
    <w:rsid w:val="00F46F1F"/>
    <w:rsid w:val="00F53115"/>
    <w:rsid w:val="00F73B2B"/>
    <w:rsid w:val="00F856DC"/>
    <w:rsid w:val="00F956EE"/>
    <w:rsid w:val="00FA2A0C"/>
    <w:rsid w:val="00FD68B5"/>
    <w:rsid w:val="00FD7EFA"/>
    <w:rsid w:val="00FE2C0F"/>
    <w:rsid w:val="00FE2C73"/>
    <w:rsid w:val="00FF2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B310E"/>
  <w15:chartTrackingRefBased/>
  <w15:docId w15:val="{F357F87E-A8C5-45B7-AA53-70D89840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8F2AB7"/>
    <w:pPr>
      <w:spacing w:after="360"/>
    </w:pPr>
    <w:rPr>
      <w:rFonts w:ascii="Calibri" w:hAnsi="Calibri"/>
      <w:b/>
      <w:bCs/>
      <w:sz w:val="36"/>
      <w:szCs w:val="36"/>
    </w:rPr>
  </w:style>
  <w:style w:type="character" w:customStyle="1" w:styleId="TitleChar">
    <w:name w:val="Title Char"/>
    <w:link w:val="Title"/>
    <w:uiPriority w:val="10"/>
    <w:rsid w:val="008F2AB7"/>
    <w:rPr>
      <w:rFonts w:ascii="Calibri" w:hAnsi="Calibri" w:cs="Times New Roman (Body CS)"/>
      <w:b/>
      <w:bCs/>
      <w:kern w:val="24"/>
      <w:sz w:val="36"/>
      <w:szCs w:val="36"/>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notes.xml.rels><?xml version="1.0" encoding="UTF-8" standalone="yes"?>
<Relationships xmlns="http://schemas.openxmlformats.org/package/2006/relationships"><Relationship Id="rId1" Type="http://schemas.openxmlformats.org/officeDocument/2006/relationships/hyperlink" Target="https://www.gamblingcommission.gov.uk/statistics-and-research/publication/problem-gambling-scree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oxford2.ocsi.local\shared_projects\P312%20GambleAware\2023%20Reports%20and%20data\Regional%20summary%20Data%20and%20charts%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27469135802469"/>
          <c:y val="4.3430555555555556E-2"/>
          <c:w val="0.86710036185610895"/>
          <c:h val="0.68216927083333334"/>
        </c:manualLayout>
      </c:layout>
      <c:barChart>
        <c:barDir val="col"/>
        <c:grouping val="clustered"/>
        <c:varyColors val="0"/>
        <c:ser>
          <c:idx val="0"/>
          <c:order val="0"/>
          <c:spPr>
            <a:solidFill>
              <a:srgbClr val="002060"/>
            </a:solidFill>
          </c:spPr>
          <c:invertIfNegative val="0"/>
          <c:dPt>
            <c:idx val="1"/>
            <c:invertIfNegative val="0"/>
            <c:bubble3D val="0"/>
            <c:spPr>
              <a:solidFill>
                <a:srgbClr val="7FCDBB"/>
              </a:solidFill>
            </c:spPr>
            <c:extLst>
              <c:ext xmlns:c16="http://schemas.microsoft.com/office/drawing/2014/chart" uri="{C3380CC4-5D6E-409C-BE32-E72D297353CC}">
                <c16:uniqueId val="{00000001-6B23-44C0-845A-D92F245D4535}"/>
              </c:ext>
            </c:extLst>
          </c:dPt>
          <c:dPt>
            <c:idx val="2"/>
            <c:invertIfNegative val="0"/>
            <c:bubble3D val="0"/>
            <c:spPr>
              <a:solidFill>
                <a:srgbClr val="ED9416"/>
              </a:solidFill>
            </c:spPr>
            <c:extLst>
              <c:ext xmlns:c16="http://schemas.microsoft.com/office/drawing/2014/chart" uri="{C3380CC4-5D6E-409C-BE32-E72D297353CC}">
                <c16:uniqueId val="{00000003-6B23-44C0-845A-D92F245D4535}"/>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('affected others'!$L$3,'affected others'!$L$8,'affected others'!$L$12:$L$13)</c:f>
              <c:strCache>
                <c:ptCount val="4"/>
                <c:pt idx="0">
                  <c:v>England</c:v>
                </c:pt>
                <c:pt idx="1">
                  <c:v>GB</c:v>
                </c:pt>
                <c:pt idx="2">
                  <c:v>Wales</c:v>
                </c:pt>
                <c:pt idx="3">
                  <c:v>Scotland</c:v>
                </c:pt>
              </c:strCache>
              <c:extLst/>
            </c:strRef>
          </c:cat>
          <c:val>
            <c:numRef>
              <c:f>('affected others'!$K$3,'affected others'!$K$8,'affected others'!$K$12:$K$13)</c:f>
              <c:numCache>
                <c:formatCode>0.0%</c:formatCode>
                <c:ptCount val="4"/>
                <c:pt idx="0">
                  <c:v>6.9599999999999995E-2</c:v>
                </c:pt>
                <c:pt idx="1">
                  <c:v>6.8599999999999994E-2</c:v>
                </c:pt>
                <c:pt idx="2">
                  <c:v>6.25E-2</c:v>
                </c:pt>
                <c:pt idx="3">
                  <c:v>6.2300000000000001E-2</c:v>
                </c:pt>
              </c:numCache>
              <c:extLst/>
            </c:numRef>
          </c:val>
          <c:extLst>
            <c:ext xmlns:c16="http://schemas.microsoft.com/office/drawing/2014/chart" uri="{C3380CC4-5D6E-409C-BE32-E72D297353CC}">
              <c16:uniqueId val="{00000004-6B23-44C0-845A-D92F245D4535}"/>
            </c:ext>
          </c:extLst>
        </c:ser>
        <c:dLbls>
          <c:dLblPos val="outEnd"/>
          <c:showLegendKey val="0"/>
          <c:showVal val="1"/>
          <c:showCatName val="0"/>
          <c:showSerName val="0"/>
          <c:showPercent val="0"/>
          <c:showBubbleSize val="0"/>
        </c:dLbls>
        <c:gapWidth val="31"/>
        <c:overlap val="-27"/>
        <c:axId val="1658224031"/>
        <c:axId val="1"/>
      </c:barChart>
      <c:catAx>
        <c:axId val="1658224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Nunito Sans Light" pitchFamily="2" charset="0"/>
                <a:ea typeface="Arial Unicode MS" panose="020B0604020202020204" pitchFamily="34" charset="-128"/>
                <a:cs typeface="Arial Unicode MS" panose="020B0604020202020204" pitchFamily="34" charset="-128"/>
              </a:defRPr>
            </a:pPr>
            <a:endParaRPr lang="en-US"/>
          </a:p>
        </c:txPr>
        <c:crossAx val="1"/>
        <c:crosses val="autoZero"/>
        <c:auto val="1"/>
        <c:lblAlgn val="ctr"/>
        <c:lblOffset val="100"/>
        <c:noMultiLvlLbl val="0"/>
      </c:catAx>
      <c:valAx>
        <c:axId val="1"/>
        <c:scaling>
          <c:orientation val="minMax"/>
          <c:max val="8.0000000000000016E-2"/>
          <c:min val="0"/>
        </c:scaling>
        <c:delete val="0"/>
        <c:axPos val="l"/>
        <c:majorGridlines>
          <c:spPr>
            <a:ln w="9525" cap="flat" cmpd="sng" algn="ctr">
              <a:solidFill>
                <a:schemeClr val="bg1">
                  <a:lumMod val="95000"/>
                </a:schemeClr>
              </a:solidFill>
              <a:round/>
            </a:ln>
            <a:effectLst/>
          </c:spPr>
        </c:majorGridlines>
        <c:title>
          <c:tx>
            <c:rich>
              <a:bodyPr/>
              <a:lstStyle/>
              <a:p>
                <a:pPr>
                  <a:defRPr/>
                </a:pPr>
                <a:r>
                  <a:rPr lang="en-GB" b="0"/>
                  <a:t>%</a:t>
                </a:r>
                <a:r>
                  <a:rPr lang="en-GB" b="0" baseline="0"/>
                  <a:t> </a:t>
                </a:r>
                <a:r>
                  <a:rPr lang="en-GB" b="0"/>
                  <a:t> personally been negatively affected in any way by others gambling behaviour</a:t>
                </a:r>
              </a:p>
            </c:rich>
          </c:tx>
          <c:layout>
            <c:manualLayout>
              <c:xMode val="edge"/>
              <c:yMode val="edge"/>
              <c:x val="8.112672059032211E-3"/>
              <c:y val="3.0081018518518577E-3"/>
            </c:manualLayout>
          </c:layout>
          <c:overlay val="0"/>
        </c:title>
        <c:numFmt formatCode="0%" sourceLinked="0"/>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ysClr val="windowText" lastClr="000000"/>
                </a:solidFill>
                <a:latin typeface="Nunito Sans Light" pitchFamily="2" charset="0"/>
                <a:ea typeface="Arial Unicode MS" panose="020B0604020202020204" pitchFamily="34" charset="-128"/>
                <a:cs typeface="Arial Unicode MS" panose="020B0604020202020204" pitchFamily="34" charset="-128"/>
              </a:defRPr>
            </a:pPr>
            <a:endParaRPr lang="en-US"/>
          </a:p>
        </c:txPr>
        <c:crossAx val="1658224031"/>
        <c:crosses val="autoZero"/>
        <c:crossBetween val="between"/>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Nunito Sans Light" pitchFamily="2" charset="0"/>
          <a:ea typeface="Arial Unicode MS" panose="020B0604020202020204" pitchFamily="34" charset="-128"/>
          <a:cs typeface="Arial Unicode MS" panose="020B0604020202020204" pitchFamily="34" charset="-128"/>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5EBAC-4AEC-4023-BD7F-DC258DFF7B52}">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7D74A6E3-C767-4976-B2C7-5E65F911FCBE}"/>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GA_PaperRef_Calibri</Template>
  <TotalTime>0</TotalTime>
  <Pages>10</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12679</CharactersWithSpaces>
  <SharedDoc>false</SharedDoc>
  <HLinks>
    <vt:vector size="6" baseType="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datapack</cp:lastModifiedBy>
  <cp:revision>3</cp:revision>
  <cp:lastPrinted>2023-08-10T10:45:00Z</cp:lastPrinted>
  <dcterms:created xsi:type="dcterms:W3CDTF">2024-02-21T10:54:00Z</dcterms:created>
  <dcterms:modified xsi:type="dcterms:W3CDTF">2024-02-26T17:18:00Z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MediaServiceImageTags">
    <vt:lpwstr/>
  </property>
</Properties>
</file>